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94D29" w14:textId="77777777" w:rsidR="004C4EB8" w:rsidRDefault="004C4EB8" w:rsidP="004C4EB8">
      <w:pPr>
        <w:ind w:left="-720"/>
        <w:rPr>
          <w:rFonts w:ascii="Arial" w:hAnsi="Arial" w:cs="Arial"/>
          <w:sz w:val="20"/>
          <w:szCs w:val="20"/>
        </w:rPr>
      </w:pPr>
      <w:r w:rsidRPr="007542A7">
        <w:rPr>
          <w:rFonts w:cs="Arial"/>
        </w:rPr>
        <w:object w:dxaOrig="11796" w:dyaOrig="400" w14:anchorId="26A50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8pt;height:18.6pt" o:ole="" fillcolor="window">
            <v:imagedata r:id="rId7" o:title=""/>
          </v:shape>
          <o:OLEObject Type="Embed" ProgID="MSDraw" ShapeID="_x0000_i1025" DrawAspect="Content" ObjectID="_1600256468" r:id="rId8">
            <o:FieldCodes>\* mergeformat</o:FieldCodes>
          </o:OLEObject>
        </w:object>
      </w:r>
    </w:p>
    <w:p w14:paraId="33CEBA31" w14:textId="77777777" w:rsidR="00B30905" w:rsidRDefault="00B30905" w:rsidP="00FE3601">
      <w:pPr>
        <w:rPr>
          <w:rFonts w:ascii="Arial" w:hAnsi="Arial" w:cs="Arial"/>
          <w:sz w:val="20"/>
          <w:szCs w:val="20"/>
        </w:rPr>
      </w:pPr>
    </w:p>
    <w:p w14:paraId="1CC9C238" w14:textId="168070D3" w:rsidR="00B558AA" w:rsidRPr="006A656F" w:rsidRDefault="00A85D9E" w:rsidP="00931ACB">
      <w:pPr>
        <w:rPr>
          <w:rFonts w:ascii="Arial" w:hAnsi="Arial" w:cs="Arial"/>
          <w:sz w:val="20"/>
          <w:szCs w:val="20"/>
        </w:rPr>
      </w:pPr>
      <w:r w:rsidRPr="006A656F">
        <w:rPr>
          <w:rFonts w:ascii="Arial" w:hAnsi="Arial" w:cs="Arial"/>
          <w:sz w:val="20"/>
          <w:szCs w:val="20"/>
        </w:rPr>
        <w:fldChar w:fldCharType="begin"/>
      </w:r>
      <w:r w:rsidRPr="006A656F">
        <w:rPr>
          <w:rFonts w:ascii="Arial" w:hAnsi="Arial" w:cs="Arial"/>
          <w:sz w:val="20"/>
          <w:szCs w:val="20"/>
        </w:rPr>
        <w:instrText xml:space="preserve"> DATE \@ "MMMM d, yyyy" </w:instrText>
      </w:r>
      <w:r w:rsidRPr="006A656F">
        <w:rPr>
          <w:rFonts w:ascii="Arial" w:hAnsi="Arial" w:cs="Arial"/>
          <w:sz w:val="20"/>
          <w:szCs w:val="20"/>
        </w:rPr>
        <w:fldChar w:fldCharType="separate"/>
      </w:r>
      <w:r w:rsidR="0053565A">
        <w:rPr>
          <w:rFonts w:ascii="Arial" w:hAnsi="Arial" w:cs="Arial"/>
          <w:noProof/>
          <w:sz w:val="20"/>
          <w:szCs w:val="20"/>
        </w:rPr>
        <w:t>October 5, 2018</w:t>
      </w:r>
      <w:r w:rsidRPr="006A656F">
        <w:rPr>
          <w:rFonts w:ascii="Arial" w:hAnsi="Arial" w:cs="Arial"/>
          <w:sz w:val="20"/>
          <w:szCs w:val="20"/>
        </w:rPr>
        <w:fldChar w:fldCharType="end"/>
      </w:r>
    </w:p>
    <w:p w14:paraId="032C9EB6" w14:textId="77777777" w:rsidR="00C40E80" w:rsidRPr="006A656F" w:rsidRDefault="00C40E80">
      <w:pPr>
        <w:rPr>
          <w:rFonts w:ascii="Arial" w:hAnsi="Arial" w:cs="Arial"/>
          <w:sz w:val="20"/>
          <w:szCs w:val="20"/>
        </w:rPr>
      </w:pPr>
    </w:p>
    <w:p w14:paraId="61D160B7" w14:textId="77777777" w:rsidR="001D1E84" w:rsidRPr="006A656F" w:rsidRDefault="00B558AA">
      <w:pPr>
        <w:ind w:left="5040" w:firstLine="720"/>
        <w:rPr>
          <w:rFonts w:ascii="Arial" w:hAnsi="Arial" w:cs="Arial"/>
          <w:sz w:val="20"/>
          <w:szCs w:val="20"/>
        </w:rPr>
      </w:pPr>
      <w:r w:rsidRPr="006A656F">
        <w:rPr>
          <w:rFonts w:ascii="Arial" w:hAnsi="Arial" w:cs="Arial"/>
          <w:sz w:val="20"/>
          <w:szCs w:val="20"/>
        </w:rPr>
        <w:t xml:space="preserve">BY </w:t>
      </w:r>
      <w:r w:rsidR="00900D90" w:rsidRPr="006A656F">
        <w:rPr>
          <w:rFonts w:ascii="Arial" w:hAnsi="Arial" w:cs="Arial"/>
          <w:sz w:val="20"/>
          <w:szCs w:val="20"/>
        </w:rPr>
        <w:t xml:space="preserve">EMAIL AND </w:t>
      </w:r>
      <w:r w:rsidR="004C4EB8" w:rsidRPr="006A656F">
        <w:rPr>
          <w:rFonts w:ascii="Arial" w:hAnsi="Arial" w:cs="Arial"/>
          <w:sz w:val="20"/>
          <w:szCs w:val="20"/>
        </w:rPr>
        <w:t xml:space="preserve">EXPRESS </w:t>
      </w:r>
      <w:r w:rsidRPr="006A656F">
        <w:rPr>
          <w:rFonts w:ascii="Arial" w:hAnsi="Arial" w:cs="Arial"/>
          <w:sz w:val="20"/>
          <w:szCs w:val="20"/>
        </w:rPr>
        <w:t>MAIL</w:t>
      </w:r>
    </w:p>
    <w:p w14:paraId="387839F4" w14:textId="4AA3D880" w:rsidR="009B159A" w:rsidRPr="006A656F" w:rsidRDefault="0093084C">
      <w:pPr>
        <w:rPr>
          <w:rFonts w:ascii="Arial" w:hAnsi="Arial" w:cs="Arial"/>
          <w:sz w:val="20"/>
          <w:szCs w:val="20"/>
        </w:rPr>
      </w:pPr>
      <w:r w:rsidRPr="006A656F">
        <w:rPr>
          <w:rFonts w:ascii="Arial" w:hAnsi="Arial" w:cs="Arial"/>
          <w:sz w:val="20"/>
          <w:szCs w:val="20"/>
        </w:rPr>
        <w:t xml:space="preserve">Mr. </w:t>
      </w:r>
      <w:r w:rsidR="0053324C" w:rsidRPr="006A656F">
        <w:rPr>
          <w:rFonts w:ascii="Arial" w:hAnsi="Arial" w:cs="Arial"/>
          <w:sz w:val="20"/>
          <w:szCs w:val="20"/>
        </w:rPr>
        <w:t>Frank Arduino</w:t>
      </w:r>
    </w:p>
    <w:p w14:paraId="77541E94" w14:textId="77777777" w:rsidR="0053324C" w:rsidRPr="006A656F" w:rsidRDefault="0053324C">
      <w:pPr>
        <w:rPr>
          <w:rFonts w:ascii="Arial" w:hAnsi="Arial" w:cs="Arial"/>
          <w:sz w:val="20"/>
          <w:szCs w:val="20"/>
        </w:rPr>
      </w:pPr>
      <w:r w:rsidRPr="006A656F">
        <w:rPr>
          <w:rFonts w:ascii="Arial" w:hAnsi="Arial" w:cs="Arial"/>
          <w:sz w:val="20"/>
          <w:szCs w:val="20"/>
        </w:rPr>
        <w:t>Vice President of Operations</w:t>
      </w:r>
    </w:p>
    <w:p w14:paraId="712604E8" w14:textId="77777777" w:rsidR="009B159A" w:rsidRPr="006A656F" w:rsidRDefault="0053324C">
      <w:pPr>
        <w:rPr>
          <w:rFonts w:ascii="Arial" w:hAnsi="Arial" w:cs="Arial"/>
          <w:sz w:val="20"/>
          <w:szCs w:val="20"/>
        </w:rPr>
      </w:pPr>
      <w:r w:rsidRPr="006A656F">
        <w:rPr>
          <w:rFonts w:ascii="Arial" w:hAnsi="Arial" w:cs="Arial"/>
          <w:sz w:val="20"/>
          <w:szCs w:val="20"/>
        </w:rPr>
        <w:t>COP Transportation, LLC</w:t>
      </w:r>
    </w:p>
    <w:p w14:paraId="5A971CE9" w14:textId="77777777" w:rsidR="009B159A" w:rsidRPr="006A656F" w:rsidRDefault="0053324C">
      <w:pPr>
        <w:rPr>
          <w:rFonts w:ascii="Arial" w:hAnsi="Arial" w:cs="Arial"/>
          <w:sz w:val="20"/>
          <w:szCs w:val="20"/>
        </w:rPr>
      </w:pPr>
      <w:r w:rsidRPr="006A656F">
        <w:rPr>
          <w:rFonts w:ascii="Arial" w:hAnsi="Arial" w:cs="Arial"/>
          <w:sz w:val="20"/>
          <w:szCs w:val="20"/>
        </w:rPr>
        <w:t>270 West Street</w:t>
      </w:r>
    </w:p>
    <w:p w14:paraId="723CEE62" w14:textId="77777777" w:rsidR="00DF5DB3" w:rsidRPr="006A656F" w:rsidRDefault="0053324C">
      <w:pPr>
        <w:rPr>
          <w:rFonts w:ascii="Arial" w:hAnsi="Arial" w:cs="Arial"/>
          <w:sz w:val="20"/>
          <w:szCs w:val="20"/>
        </w:rPr>
      </w:pPr>
      <w:r w:rsidRPr="006A656F">
        <w:rPr>
          <w:rFonts w:ascii="Arial" w:hAnsi="Arial" w:cs="Arial"/>
          <w:sz w:val="20"/>
          <w:szCs w:val="20"/>
        </w:rPr>
        <w:t>Ludlow, MA</w:t>
      </w:r>
      <w:r w:rsidR="00754C23" w:rsidRPr="006A656F">
        <w:rPr>
          <w:rFonts w:ascii="Arial" w:hAnsi="Arial" w:cs="Arial"/>
          <w:sz w:val="20"/>
          <w:szCs w:val="20"/>
        </w:rPr>
        <w:t xml:space="preserve"> </w:t>
      </w:r>
      <w:r w:rsidRPr="006A656F">
        <w:rPr>
          <w:rFonts w:ascii="Arial" w:hAnsi="Arial" w:cs="Arial"/>
          <w:sz w:val="20"/>
          <w:szCs w:val="20"/>
        </w:rPr>
        <w:t xml:space="preserve"> 01056-1729</w:t>
      </w:r>
      <w:r w:rsidR="00DF5DB3" w:rsidRPr="006A656F">
        <w:rPr>
          <w:rFonts w:ascii="Arial" w:hAnsi="Arial" w:cs="Arial"/>
          <w:sz w:val="20"/>
          <w:szCs w:val="20"/>
        </w:rPr>
        <w:tab/>
      </w:r>
      <w:r w:rsidR="00DF5DB3" w:rsidRPr="006A656F">
        <w:rPr>
          <w:rFonts w:ascii="Arial" w:hAnsi="Arial" w:cs="Arial"/>
          <w:sz w:val="20"/>
          <w:szCs w:val="20"/>
        </w:rPr>
        <w:tab/>
      </w:r>
      <w:r w:rsidR="00DF5DB3" w:rsidRPr="006A656F">
        <w:rPr>
          <w:rFonts w:ascii="Arial" w:hAnsi="Arial" w:cs="Arial"/>
          <w:sz w:val="20"/>
          <w:szCs w:val="20"/>
        </w:rPr>
        <w:tab/>
      </w:r>
      <w:r w:rsidR="00DF5DB3" w:rsidRPr="006A656F">
        <w:rPr>
          <w:rFonts w:ascii="Arial" w:hAnsi="Arial" w:cs="Arial"/>
          <w:sz w:val="20"/>
          <w:szCs w:val="20"/>
        </w:rPr>
        <w:tab/>
      </w:r>
      <w:r w:rsidR="00DF5DB3" w:rsidRPr="006A656F">
        <w:rPr>
          <w:rFonts w:ascii="Arial" w:hAnsi="Arial" w:cs="Arial"/>
          <w:sz w:val="20"/>
          <w:szCs w:val="20"/>
        </w:rPr>
        <w:tab/>
      </w:r>
      <w:r w:rsidR="00D741A4" w:rsidRPr="006A656F">
        <w:rPr>
          <w:rFonts w:ascii="Arial" w:hAnsi="Arial" w:cs="Arial"/>
          <w:sz w:val="20"/>
          <w:szCs w:val="20"/>
        </w:rPr>
        <w:tab/>
      </w:r>
      <w:r w:rsidR="00D741A4" w:rsidRPr="006A656F">
        <w:rPr>
          <w:rFonts w:ascii="Arial" w:hAnsi="Arial" w:cs="Arial"/>
          <w:sz w:val="20"/>
          <w:szCs w:val="20"/>
        </w:rPr>
        <w:tab/>
      </w:r>
    </w:p>
    <w:p w14:paraId="26921A57" w14:textId="77777777" w:rsidR="001D1E84" w:rsidRPr="006A656F" w:rsidRDefault="001D1E84">
      <w:pPr>
        <w:rPr>
          <w:rFonts w:ascii="Arial" w:hAnsi="Arial" w:cs="Arial"/>
          <w:sz w:val="20"/>
          <w:szCs w:val="20"/>
        </w:rPr>
      </w:pPr>
    </w:p>
    <w:p w14:paraId="4E095572" w14:textId="77777777" w:rsidR="001D1E84" w:rsidRPr="006A656F" w:rsidRDefault="001D1E84">
      <w:pPr>
        <w:rPr>
          <w:rFonts w:asciiTheme="minorHAnsi" w:hAnsiTheme="minorHAnsi" w:cstheme="minorHAnsi"/>
          <w:sz w:val="20"/>
          <w:szCs w:val="20"/>
        </w:rPr>
      </w:pPr>
      <w:r w:rsidRPr="006A656F">
        <w:rPr>
          <w:rFonts w:asciiTheme="minorHAnsi" w:hAnsiTheme="minorHAnsi" w:cstheme="minorHAnsi"/>
          <w:sz w:val="20"/>
          <w:szCs w:val="20"/>
        </w:rPr>
        <w:t>R</w:t>
      </w:r>
      <w:r w:rsidR="001B4F0A" w:rsidRPr="006A656F">
        <w:rPr>
          <w:rFonts w:asciiTheme="minorHAnsi" w:hAnsiTheme="minorHAnsi" w:cstheme="minorHAnsi"/>
          <w:sz w:val="20"/>
          <w:szCs w:val="20"/>
        </w:rPr>
        <w:t>e</w:t>
      </w:r>
      <w:r w:rsidRPr="006A656F">
        <w:rPr>
          <w:rFonts w:asciiTheme="minorHAnsi" w:hAnsiTheme="minorHAnsi" w:cstheme="minorHAnsi"/>
          <w:sz w:val="20"/>
          <w:szCs w:val="20"/>
        </w:rPr>
        <w:t>:</w:t>
      </w:r>
      <w:r w:rsidR="002E3FDE" w:rsidRPr="006A656F">
        <w:rPr>
          <w:rFonts w:asciiTheme="minorHAnsi" w:hAnsiTheme="minorHAnsi" w:cstheme="minorHAnsi"/>
          <w:sz w:val="20"/>
          <w:szCs w:val="20"/>
        </w:rPr>
        <w:t xml:space="preserve"> </w:t>
      </w:r>
      <w:r w:rsidR="00EB6AAC" w:rsidRPr="006A656F">
        <w:rPr>
          <w:rFonts w:asciiTheme="minorHAnsi" w:hAnsiTheme="minorHAnsi" w:cstheme="minorHAnsi"/>
          <w:sz w:val="20"/>
          <w:szCs w:val="20"/>
        </w:rPr>
        <w:t xml:space="preserve"> </w:t>
      </w:r>
      <w:r w:rsidRPr="006A656F">
        <w:rPr>
          <w:rFonts w:asciiTheme="minorHAnsi" w:hAnsiTheme="minorHAnsi" w:cstheme="minorHAnsi"/>
          <w:sz w:val="20"/>
          <w:szCs w:val="20"/>
        </w:rPr>
        <w:t>Supplier Disagreement Resolution No</w:t>
      </w:r>
      <w:r w:rsidR="001861B7" w:rsidRPr="006A656F">
        <w:rPr>
          <w:rFonts w:asciiTheme="minorHAnsi" w:hAnsiTheme="minorHAnsi" w:cstheme="minorHAnsi"/>
          <w:sz w:val="20"/>
          <w:szCs w:val="20"/>
        </w:rPr>
        <w:t xml:space="preserve">. </w:t>
      </w:r>
      <w:r w:rsidR="00900D90" w:rsidRPr="006A656F">
        <w:rPr>
          <w:rFonts w:asciiTheme="minorHAnsi" w:hAnsiTheme="minorHAnsi" w:cstheme="minorHAnsi"/>
          <w:sz w:val="20"/>
          <w:szCs w:val="20"/>
        </w:rPr>
        <w:t>SDR-18-TR-</w:t>
      </w:r>
      <w:r w:rsidR="0053324C" w:rsidRPr="006A656F">
        <w:rPr>
          <w:rFonts w:asciiTheme="minorHAnsi" w:hAnsiTheme="minorHAnsi" w:cstheme="minorHAnsi"/>
          <w:sz w:val="20"/>
          <w:szCs w:val="20"/>
        </w:rPr>
        <w:t>0</w:t>
      </w:r>
      <w:r w:rsidR="00575D7D" w:rsidRPr="006A656F">
        <w:rPr>
          <w:rFonts w:asciiTheme="minorHAnsi" w:hAnsiTheme="minorHAnsi" w:cstheme="minorHAnsi"/>
          <w:sz w:val="20"/>
          <w:szCs w:val="20"/>
        </w:rPr>
        <w:t>4</w:t>
      </w:r>
    </w:p>
    <w:p w14:paraId="571FC816" w14:textId="77777777" w:rsidR="001D1E84" w:rsidRPr="006A656F" w:rsidRDefault="00452E94">
      <w:pPr>
        <w:tabs>
          <w:tab w:val="left" w:pos="7300"/>
        </w:tabs>
        <w:rPr>
          <w:rFonts w:asciiTheme="minorHAnsi" w:hAnsiTheme="minorHAnsi" w:cstheme="minorHAnsi"/>
          <w:sz w:val="20"/>
          <w:szCs w:val="20"/>
        </w:rPr>
      </w:pPr>
      <w:r w:rsidRPr="006A656F">
        <w:rPr>
          <w:rFonts w:asciiTheme="minorHAnsi" w:hAnsiTheme="minorHAnsi" w:cstheme="minorHAnsi"/>
          <w:sz w:val="20"/>
          <w:szCs w:val="20"/>
        </w:rPr>
        <w:tab/>
      </w:r>
    </w:p>
    <w:p w14:paraId="794BCD61" w14:textId="0AB57B2C" w:rsidR="001D1E84" w:rsidRPr="006A656F" w:rsidRDefault="001D1E84">
      <w:pPr>
        <w:rPr>
          <w:rFonts w:asciiTheme="minorHAnsi" w:hAnsiTheme="minorHAnsi" w:cstheme="minorHAnsi"/>
          <w:sz w:val="20"/>
          <w:szCs w:val="20"/>
        </w:rPr>
      </w:pPr>
      <w:r w:rsidRPr="006A656F">
        <w:rPr>
          <w:rFonts w:asciiTheme="minorHAnsi" w:hAnsiTheme="minorHAnsi" w:cstheme="minorHAnsi"/>
          <w:sz w:val="20"/>
          <w:szCs w:val="20"/>
        </w:rPr>
        <w:t>Dear Mr</w:t>
      </w:r>
      <w:r w:rsidR="005A3E42" w:rsidRPr="006A656F">
        <w:rPr>
          <w:rFonts w:asciiTheme="minorHAnsi" w:hAnsiTheme="minorHAnsi" w:cstheme="minorHAnsi"/>
          <w:sz w:val="20"/>
          <w:szCs w:val="20"/>
        </w:rPr>
        <w:t>.</w:t>
      </w:r>
      <w:r w:rsidR="00B558AA" w:rsidRPr="006A656F">
        <w:rPr>
          <w:rFonts w:asciiTheme="minorHAnsi" w:hAnsiTheme="minorHAnsi" w:cstheme="minorHAnsi"/>
          <w:sz w:val="20"/>
          <w:szCs w:val="20"/>
        </w:rPr>
        <w:t xml:space="preserve"> </w:t>
      </w:r>
      <w:r w:rsidR="0053324C" w:rsidRPr="006A656F">
        <w:rPr>
          <w:rFonts w:asciiTheme="minorHAnsi" w:hAnsiTheme="minorHAnsi" w:cstheme="minorHAnsi"/>
          <w:sz w:val="20"/>
          <w:szCs w:val="20"/>
        </w:rPr>
        <w:t>Arduino</w:t>
      </w:r>
      <w:r w:rsidRPr="006A656F">
        <w:rPr>
          <w:rFonts w:asciiTheme="minorHAnsi" w:hAnsiTheme="minorHAnsi" w:cstheme="minorHAnsi"/>
          <w:sz w:val="20"/>
          <w:szCs w:val="20"/>
        </w:rPr>
        <w:t>:</w:t>
      </w:r>
    </w:p>
    <w:p w14:paraId="6C12F6D3" w14:textId="77777777" w:rsidR="001D1E84" w:rsidRPr="006A656F" w:rsidRDefault="00452E94">
      <w:pPr>
        <w:tabs>
          <w:tab w:val="left" w:pos="1550"/>
        </w:tabs>
        <w:rPr>
          <w:rFonts w:asciiTheme="minorHAnsi" w:hAnsiTheme="minorHAnsi" w:cstheme="minorHAnsi"/>
          <w:sz w:val="20"/>
          <w:szCs w:val="20"/>
        </w:rPr>
      </w:pPr>
      <w:r w:rsidRPr="006A656F">
        <w:rPr>
          <w:rFonts w:asciiTheme="minorHAnsi" w:hAnsiTheme="minorHAnsi" w:cstheme="minorHAnsi"/>
          <w:sz w:val="20"/>
          <w:szCs w:val="20"/>
        </w:rPr>
        <w:tab/>
      </w:r>
    </w:p>
    <w:p w14:paraId="2E93EEC5" w14:textId="7ABCCDF0" w:rsidR="00C60149" w:rsidRPr="006A656F" w:rsidRDefault="001D1E84" w:rsidP="002044DD">
      <w:pPr>
        <w:rPr>
          <w:rFonts w:asciiTheme="minorHAnsi" w:hAnsiTheme="minorHAnsi" w:cstheme="minorHAnsi"/>
          <w:sz w:val="20"/>
          <w:szCs w:val="20"/>
        </w:rPr>
      </w:pPr>
      <w:r w:rsidRPr="006A656F">
        <w:rPr>
          <w:rFonts w:asciiTheme="minorHAnsi" w:hAnsiTheme="minorHAnsi" w:cstheme="minorHAnsi"/>
          <w:sz w:val="20"/>
          <w:szCs w:val="20"/>
        </w:rPr>
        <w:t xml:space="preserve">This </w:t>
      </w:r>
      <w:r w:rsidR="006F5DBD" w:rsidRPr="006A656F">
        <w:rPr>
          <w:rFonts w:asciiTheme="minorHAnsi" w:hAnsiTheme="minorHAnsi" w:cstheme="minorHAnsi"/>
          <w:sz w:val="20"/>
          <w:szCs w:val="20"/>
        </w:rPr>
        <w:t xml:space="preserve">letter </w:t>
      </w:r>
      <w:r w:rsidRPr="006A656F">
        <w:rPr>
          <w:rFonts w:asciiTheme="minorHAnsi" w:hAnsiTheme="minorHAnsi" w:cstheme="minorHAnsi"/>
          <w:sz w:val="20"/>
          <w:szCs w:val="20"/>
        </w:rPr>
        <w:t xml:space="preserve">responds to the </w:t>
      </w:r>
      <w:r w:rsidR="009B159A" w:rsidRPr="006A656F">
        <w:rPr>
          <w:rFonts w:asciiTheme="minorHAnsi" w:hAnsiTheme="minorHAnsi" w:cstheme="minorHAnsi"/>
          <w:sz w:val="20"/>
          <w:szCs w:val="20"/>
        </w:rPr>
        <w:t xml:space="preserve">disagreement that </w:t>
      </w:r>
      <w:r w:rsidR="00575D7D" w:rsidRPr="006A656F">
        <w:rPr>
          <w:rFonts w:asciiTheme="minorHAnsi" w:hAnsiTheme="minorHAnsi" w:cstheme="minorHAnsi"/>
          <w:sz w:val="20"/>
          <w:szCs w:val="20"/>
        </w:rPr>
        <w:t>you filed on behalf of COP Transportation, LLC (“COP”)</w:t>
      </w:r>
      <w:r w:rsidR="009B159A" w:rsidRPr="006A656F">
        <w:rPr>
          <w:rFonts w:asciiTheme="minorHAnsi" w:hAnsiTheme="minorHAnsi" w:cstheme="minorHAnsi"/>
          <w:sz w:val="20"/>
          <w:szCs w:val="20"/>
        </w:rPr>
        <w:t xml:space="preserve"> </w:t>
      </w:r>
      <w:r w:rsidRPr="006A656F">
        <w:rPr>
          <w:rFonts w:asciiTheme="minorHAnsi" w:hAnsiTheme="minorHAnsi" w:cstheme="minorHAnsi"/>
          <w:sz w:val="20"/>
          <w:szCs w:val="20"/>
        </w:rPr>
        <w:t>with the Supplier Disagreement Resolution (”SDR”) Official</w:t>
      </w:r>
      <w:r w:rsidR="009B159A" w:rsidRPr="006A656F">
        <w:rPr>
          <w:rFonts w:asciiTheme="minorHAnsi" w:hAnsiTheme="minorHAnsi" w:cstheme="minorHAnsi"/>
          <w:sz w:val="20"/>
          <w:szCs w:val="20"/>
        </w:rPr>
        <w:t xml:space="preserve"> on </w:t>
      </w:r>
      <w:r w:rsidR="0053324C" w:rsidRPr="006A656F">
        <w:rPr>
          <w:rFonts w:asciiTheme="minorHAnsi" w:hAnsiTheme="minorHAnsi" w:cstheme="minorHAnsi"/>
          <w:sz w:val="20"/>
          <w:szCs w:val="20"/>
        </w:rPr>
        <w:t xml:space="preserve">July </w:t>
      </w:r>
      <w:r w:rsidR="00575D7D" w:rsidRPr="006A656F">
        <w:rPr>
          <w:rFonts w:asciiTheme="minorHAnsi" w:hAnsiTheme="minorHAnsi" w:cstheme="minorHAnsi"/>
          <w:sz w:val="20"/>
          <w:szCs w:val="20"/>
        </w:rPr>
        <w:t>30</w:t>
      </w:r>
      <w:r w:rsidR="009B159A" w:rsidRPr="006A656F">
        <w:rPr>
          <w:rFonts w:asciiTheme="minorHAnsi" w:hAnsiTheme="minorHAnsi" w:cstheme="minorHAnsi"/>
          <w:sz w:val="20"/>
          <w:szCs w:val="20"/>
        </w:rPr>
        <w:t>, 2018</w:t>
      </w:r>
      <w:r w:rsidR="00B558AA" w:rsidRPr="006A656F">
        <w:rPr>
          <w:rFonts w:asciiTheme="minorHAnsi" w:hAnsiTheme="minorHAnsi" w:cstheme="minorHAnsi"/>
          <w:sz w:val="20"/>
          <w:szCs w:val="20"/>
        </w:rPr>
        <w:t xml:space="preserve">, </w:t>
      </w:r>
      <w:r w:rsidR="009B159A" w:rsidRPr="006A656F">
        <w:rPr>
          <w:rFonts w:asciiTheme="minorHAnsi" w:hAnsiTheme="minorHAnsi" w:cstheme="minorHAnsi"/>
          <w:sz w:val="20"/>
          <w:szCs w:val="20"/>
        </w:rPr>
        <w:t xml:space="preserve">in reference to Solicitation No. </w:t>
      </w:r>
      <w:r w:rsidR="0053324C" w:rsidRPr="006A656F">
        <w:rPr>
          <w:rFonts w:asciiTheme="minorHAnsi" w:hAnsiTheme="minorHAnsi" w:cstheme="minorHAnsi"/>
          <w:sz w:val="20"/>
          <w:szCs w:val="20"/>
        </w:rPr>
        <w:t>300-15</w:t>
      </w:r>
      <w:r w:rsidR="009B159A" w:rsidRPr="006A656F">
        <w:rPr>
          <w:rFonts w:asciiTheme="minorHAnsi" w:hAnsiTheme="minorHAnsi" w:cstheme="minorHAnsi"/>
          <w:sz w:val="20"/>
          <w:szCs w:val="20"/>
        </w:rPr>
        <w:t xml:space="preserve">5-18 for </w:t>
      </w:r>
      <w:r w:rsidR="00575D7D" w:rsidRPr="006A656F">
        <w:rPr>
          <w:rFonts w:asciiTheme="minorHAnsi" w:hAnsiTheme="minorHAnsi" w:cstheme="minorHAnsi"/>
          <w:sz w:val="20"/>
          <w:szCs w:val="20"/>
        </w:rPr>
        <w:t>Highway Contract Route (“</w:t>
      </w:r>
      <w:r w:rsidR="009B159A" w:rsidRPr="006A656F">
        <w:rPr>
          <w:rFonts w:asciiTheme="minorHAnsi" w:hAnsiTheme="minorHAnsi" w:cstheme="minorHAnsi"/>
          <w:sz w:val="20"/>
          <w:szCs w:val="20"/>
        </w:rPr>
        <w:t>HCR</w:t>
      </w:r>
      <w:r w:rsidR="00575D7D" w:rsidRPr="006A656F">
        <w:rPr>
          <w:rFonts w:asciiTheme="minorHAnsi" w:hAnsiTheme="minorHAnsi" w:cstheme="minorHAnsi"/>
          <w:sz w:val="20"/>
          <w:szCs w:val="20"/>
        </w:rPr>
        <w:t>”)</w:t>
      </w:r>
      <w:r w:rsidR="0001117B" w:rsidRPr="006A656F">
        <w:rPr>
          <w:rFonts w:asciiTheme="minorHAnsi" w:hAnsiTheme="minorHAnsi" w:cstheme="minorHAnsi"/>
          <w:sz w:val="20"/>
          <w:szCs w:val="20"/>
        </w:rPr>
        <w:t xml:space="preserve"> No.</w:t>
      </w:r>
      <w:r w:rsidR="009B159A" w:rsidRPr="006A656F">
        <w:rPr>
          <w:rFonts w:asciiTheme="minorHAnsi" w:hAnsiTheme="minorHAnsi" w:cstheme="minorHAnsi"/>
          <w:sz w:val="20"/>
          <w:szCs w:val="20"/>
        </w:rPr>
        <w:t xml:space="preserve"> </w:t>
      </w:r>
      <w:r w:rsidR="0053324C" w:rsidRPr="006A656F">
        <w:rPr>
          <w:rFonts w:asciiTheme="minorHAnsi" w:hAnsiTheme="minorHAnsi" w:cstheme="minorHAnsi"/>
          <w:sz w:val="20"/>
          <w:szCs w:val="20"/>
        </w:rPr>
        <w:t>010U5</w:t>
      </w:r>
      <w:r w:rsidR="00D712B9" w:rsidRPr="006A656F">
        <w:rPr>
          <w:rFonts w:asciiTheme="minorHAnsi" w:hAnsiTheme="minorHAnsi" w:cstheme="minorHAnsi"/>
          <w:sz w:val="20"/>
          <w:szCs w:val="20"/>
        </w:rPr>
        <w:t xml:space="preserve">. </w:t>
      </w:r>
    </w:p>
    <w:p w14:paraId="7C3BC79E" w14:textId="77777777" w:rsidR="00C60149" w:rsidRPr="006A656F" w:rsidRDefault="00C60149" w:rsidP="002044DD">
      <w:pPr>
        <w:rPr>
          <w:rFonts w:asciiTheme="minorHAnsi" w:hAnsiTheme="minorHAnsi" w:cstheme="minorHAnsi"/>
          <w:sz w:val="20"/>
          <w:szCs w:val="20"/>
        </w:rPr>
      </w:pPr>
    </w:p>
    <w:p w14:paraId="1C65E040" w14:textId="77777777" w:rsidR="003F5585" w:rsidRPr="006A656F" w:rsidRDefault="003F5585" w:rsidP="002044DD">
      <w:pPr>
        <w:rPr>
          <w:rFonts w:asciiTheme="minorHAnsi" w:hAnsiTheme="minorHAnsi" w:cstheme="minorHAnsi"/>
          <w:sz w:val="20"/>
          <w:szCs w:val="20"/>
        </w:rPr>
      </w:pPr>
    </w:p>
    <w:p w14:paraId="0B58C7CD" w14:textId="77777777" w:rsidR="00C60149" w:rsidRPr="006A656F" w:rsidRDefault="00C60149" w:rsidP="002044DD">
      <w:pPr>
        <w:rPr>
          <w:rFonts w:asciiTheme="minorHAnsi" w:hAnsiTheme="minorHAnsi" w:cstheme="minorHAnsi"/>
          <w:b/>
          <w:sz w:val="20"/>
          <w:szCs w:val="20"/>
        </w:rPr>
      </w:pPr>
      <w:r w:rsidRPr="006A656F">
        <w:rPr>
          <w:rFonts w:asciiTheme="minorHAnsi" w:hAnsiTheme="minorHAnsi" w:cstheme="minorHAnsi"/>
          <w:b/>
          <w:sz w:val="20"/>
          <w:szCs w:val="20"/>
        </w:rPr>
        <w:t>Background</w:t>
      </w:r>
    </w:p>
    <w:p w14:paraId="67F5C110" w14:textId="77777777" w:rsidR="009E2B14" w:rsidRPr="006A656F" w:rsidRDefault="00BE630F" w:rsidP="001E74D9">
      <w:pPr>
        <w:tabs>
          <w:tab w:val="left" w:pos="8076"/>
        </w:tabs>
        <w:rPr>
          <w:rFonts w:asciiTheme="minorHAnsi" w:hAnsiTheme="minorHAnsi" w:cstheme="minorHAnsi"/>
          <w:sz w:val="20"/>
          <w:szCs w:val="20"/>
        </w:rPr>
      </w:pPr>
      <w:r w:rsidRPr="006A656F">
        <w:rPr>
          <w:rFonts w:asciiTheme="minorHAnsi" w:hAnsiTheme="minorHAnsi" w:cstheme="minorHAnsi"/>
          <w:sz w:val="20"/>
          <w:szCs w:val="20"/>
        </w:rPr>
        <w:tab/>
      </w:r>
    </w:p>
    <w:p w14:paraId="59FC687D" w14:textId="72CE47B6" w:rsidR="009E2B14" w:rsidRPr="006A656F" w:rsidRDefault="009E2B14" w:rsidP="002044DD">
      <w:pPr>
        <w:rPr>
          <w:rFonts w:asciiTheme="minorHAnsi" w:hAnsiTheme="minorHAnsi" w:cstheme="minorHAnsi"/>
          <w:sz w:val="20"/>
          <w:szCs w:val="20"/>
        </w:rPr>
      </w:pPr>
      <w:r w:rsidRPr="006A656F">
        <w:rPr>
          <w:rFonts w:asciiTheme="minorHAnsi" w:hAnsiTheme="minorHAnsi" w:cstheme="minorHAnsi"/>
          <w:sz w:val="20"/>
          <w:szCs w:val="20"/>
        </w:rPr>
        <w:t xml:space="preserve">Solicitation </w:t>
      </w:r>
      <w:r w:rsidR="00A83D42" w:rsidRPr="006A656F">
        <w:rPr>
          <w:rFonts w:asciiTheme="minorHAnsi" w:hAnsiTheme="minorHAnsi" w:cstheme="minorHAnsi"/>
          <w:sz w:val="20"/>
          <w:szCs w:val="20"/>
        </w:rPr>
        <w:t xml:space="preserve">No. </w:t>
      </w:r>
      <w:r w:rsidR="0053324C" w:rsidRPr="006A656F">
        <w:rPr>
          <w:rFonts w:asciiTheme="minorHAnsi" w:hAnsiTheme="minorHAnsi" w:cstheme="minorHAnsi"/>
          <w:sz w:val="20"/>
          <w:szCs w:val="20"/>
        </w:rPr>
        <w:t>300-155-18</w:t>
      </w:r>
      <w:r w:rsidR="00A83D42" w:rsidRPr="006A656F">
        <w:rPr>
          <w:rFonts w:asciiTheme="minorHAnsi" w:hAnsiTheme="minorHAnsi" w:cstheme="minorHAnsi"/>
          <w:sz w:val="20"/>
          <w:szCs w:val="20"/>
        </w:rPr>
        <w:t xml:space="preserve"> for </w:t>
      </w:r>
      <w:r w:rsidR="00575D7D" w:rsidRPr="006A656F">
        <w:rPr>
          <w:rFonts w:asciiTheme="minorHAnsi" w:hAnsiTheme="minorHAnsi" w:cstheme="minorHAnsi"/>
          <w:sz w:val="20"/>
          <w:szCs w:val="20"/>
        </w:rPr>
        <w:t>HCR</w:t>
      </w:r>
      <w:r w:rsidR="0001117B" w:rsidRPr="006A656F">
        <w:rPr>
          <w:rFonts w:asciiTheme="minorHAnsi" w:hAnsiTheme="minorHAnsi" w:cstheme="minorHAnsi"/>
          <w:sz w:val="20"/>
          <w:szCs w:val="20"/>
        </w:rPr>
        <w:t xml:space="preserve"> No.</w:t>
      </w:r>
      <w:r w:rsidR="00575D7D" w:rsidRPr="006A656F">
        <w:rPr>
          <w:rFonts w:asciiTheme="minorHAnsi" w:hAnsiTheme="minorHAnsi" w:cstheme="minorHAnsi"/>
          <w:sz w:val="20"/>
          <w:szCs w:val="20"/>
        </w:rPr>
        <w:t xml:space="preserve"> </w:t>
      </w:r>
      <w:r w:rsidR="0053324C" w:rsidRPr="006A656F">
        <w:rPr>
          <w:rFonts w:asciiTheme="minorHAnsi" w:hAnsiTheme="minorHAnsi" w:cstheme="minorHAnsi"/>
          <w:sz w:val="20"/>
          <w:szCs w:val="20"/>
        </w:rPr>
        <w:t>010U5</w:t>
      </w:r>
      <w:r w:rsidR="00C51AEE" w:rsidRPr="006A656F">
        <w:rPr>
          <w:rFonts w:asciiTheme="minorHAnsi" w:hAnsiTheme="minorHAnsi" w:cstheme="minorHAnsi"/>
          <w:sz w:val="20"/>
          <w:szCs w:val="20"/>
        </w:rPr>
        <w:t xml:space="preserve"> was issued on June 5, 2018.  This requirement was </w:t>
      </w:r>
      <w:r w:rsidR="00A83D42" w:rsidRPr="006A656F">
        <w:rPr>
          <w:rFonts w:asciiTheme="minorHAnsi" w:hAnsiTheme="minorHAnsi" w:cstheme="minorHAnsi"/>
          <w:sz w:val="20"/>
          <w:szCs w:val="20"/>
        </w:rPr>
        <w:t xml:space="preserve">for mail </w:t>
      </w:r>
      <w:r w:rsidR="0093084C" w:rsidRPr="006A656F">
        <w:rPr>
          <w:rFonts w:asciiTheme="minorHAnsi" w:hAnsiTheme="minorHAnsi" w:cstheme="minorHAnsi"/>
          <w:sz w:val="20"/>
          <w:szCs w:val="20"/>
        </w:rPr>
        <w:t xml:space="preserve">delivery </w:t>
      </w:r>
      <w:r w:rsidR="00A83D42" w:rsidRPr="006A656F">
        <w:rPr>
          <w:rFonts w:asciiTheme="minorHAnsi" w:hAnsiTheme="minorHAnsi" w:cstheme="minorHAnsi"/>
          <w:sz w:val="20"/>
          <w:szCs w:val="20"/>
        </w:rPr>
        <w:t>service</w:t>
      </w:r>
      <w:r w:rsidR="00512AFA" w:rsidRPr="006A656F">
        <w:rPr>
          <w:rFonts w:asciiTheme="minorHAnsi" w:hAnsiTheme="minorHAnsi" w:cstheme="minorHAnsi"/>
          <w:sz w:val="20"/>
          <w:szCs w:val="20"/>
        </w:rPr>
        <w:t xml:space="preserve"> between the Springfield National Distribution Center and the Southern Connecticut Processing and Distribution Center</w:t>
      </w:r>
      <w:r w:rsidR="00A83D42" w:rsidRPr="006A656F">
        <w:rPr>
          <w:rFonts w:asciiTheme="minorHAnsi" w:hAnsiTheme="minorHAnsi" w:cstheme="minorHAnsi"/>
          <w:sz w:val="20"/>
          <w:szCs w:val="20"/>
        </w:rPr>
        <w:t xml:space="preserve"> </w:t>
      </w:r>
      <w:r w:rsidR="00170700" w:rsidRPr="006A656F">
        <w:rPr>
          <w:rFonts w:asciiTheme="minorHAnsi" w:hAnsiTheme="minorHAnsi" w:cstheme="minorHAnsi"/>
          <w:sz w:val="20"/>
          <w:szCs w:val="20"/>
        </w:rPr>
        <w:t xml:space="preserve">beginning </w:t>
      </w:r>
      <w:r w:rsidR="006E2AA8" w:rsidRPr="006A656F">
        <w:rPr>
          <w:rFonts w:asciiTheme="minorHAnsi" w:hAnsiTheme="minorHAnsi" w:cstheme="minorHAnsi"/>
          <w:sz w:val="20"/>
          <w:szCs w:val="20"/>
        </w:rPr>
        <w:t>August 1</w:t>
      </w:r>
      <w:r w:rsidR="00170700" w:rsidRPr="006A656F">
        <w:rPr>
          <w:rFonts w:asciiTheme="minorHAnsi" w:hAnsiTheme="minorHAnsi" w:cstheme="minorHAnsi"/>
          <w:sz w:val="20"/>
          <w:szCs w:val="20"/>
        </w:rPr>
        <w:t>, 2018</w:t>
      </w:r>
      <w:r w:rsidR="00C51AEE" w:rsidRPr="006A656F">
        <w:rPr>
          <w:rFonts w:asciiTheme="minorHAnsi" w:hAnsiTheme="minorHAnsi" w:cstheme="minorHAnsi"/>
          <w:sz w:val="20"/>
          <w:szCs w:val="20"/>
        </w:rPr>
        <w:t xml:space="preserve">.  </w:t>
      </w:r>
      <w:r w:rsidR="00D90887" w:rsidRPr="006A656F">
        <w:rPr>
          <w:rFonts w:asciiTheme="minorHAnsi" w:hAnsiTheme="minorHAnsi" w:cstheme="minorHAnsi"/>
          <w:sz w:val="20"/>
          <w:szCs w:val="20"/>
        </w:rPr>
        <w:t>The solicitation required o</w:t>
      </w:r>
      <w:r w:rsidR="00150FC0" w:rsidRPr="006A656F">
        <w:rPr>
          <w:rFonts w:asciiTheme="minorHAnsi" w:hAnsiTheme="minorHAnsi" w:cstheme="minorHAnsi"/>
          <w:sz w:val="20"/>
          <w:szCs w:val="20"/>
        </w:rPr>
        <w:t>fferors to submit their proposals by June 22, 2018.</w:t>
      </w:r>
      <w:r w:rsidR="00A83D42" w:rsidRPr="006A656F">
        <w:rPr>
          <w:rFonts w:asciiTheme="minorHAnsi" w:hAnsiTheme="minorHAnsi" w:cstheme="minorHAnsi"/>
          <w:sz w:val="20"/>
          <w:szCs w:val="20"/>
        </w:rPr>
        <w:t xml:space="preserve"> </w:t>
      </w:r>
      <w:r w:rsidR="00D90887" w:rsidRPr="006A656F">
        <w:rPr>
          <w:rFonts w:asciiTheme="minorHAnsi" w:hAnsiTheme="minorHAnsi" w:cstheme="minorHAnsi"/>
          <w:sz w:val="20"/>
          <w:szCs w:val="20"/>
        </w:rPr>
        <w:t xml:space="preserve"> COP</w:t>
      </w:r>
      <w:r w:rsidR="00931ACB" w:rsidRPr="006A656F">
        <w:rPr>
          <w:rFonts w:asciiTheme="minorHAnsi" w:hAnsiTheme="minorHAnsi" w:cstheme="minorHAnsi"/>
          <w:sz w:val="20"/>
          <w:szCs w:val="20"/>
        </w:rPr>
        <w:t xml:space="preserve"> submitted its proposal by the solicitation closing date and subsequently </w:t>
      </w:r>
      <w:r w:rsidR="00D90887" w:rsidRPr="006A656F">
        <w:rPr>
          <w:rFonts w:asciiTheme="minorHAnsi" w:hAnsiTheme="minorHAnsi" w:cstheme="minorHAnsi"/>
          <w:sz w:val="20"/>
          <w:szCs w:val="20"/>
        </w:rPr>
        <w:t>corresponded with the Postal Service</w:t>
      </w:r>
      <w:r w:rsidR="00E66C16" w:rsidRPr="006A656F">
        <w:rPr>
          <w:rFonts w:asciiTheme="minorHAnsi" w:hAnsiTheme="minorHAnsi" w:cstheme="minorHAnsi"/>
          <w:sz w:val="20"/>
          <w:szCs w:val="20"/>
        </w:rPr>
        <w:t xml:space="preserve"> via email</w:t>
      </w:r>
      <w:r w:rsidR="00D90887" w:rsidRPr="006A656F">
        <w:rPr>
          <w:rFonts w:asciiTheme="minorHAnsi" w:hAnsiTheme="minorHAnsi" w:cstheme="minorHAnsi"/>
          <w:sz w:val="20"/>
          <w:szCs w:val="20"/>
        </w:rPr>
        <w:t xml:space="preserve"> on June 2</w:t>
      </w:r>
      <w:r w:rsidR="00C51AEE" w:rsidRPr="006A656F">
        <w:rPr>
          <w:rFonts w:asciiTheme="minorHAnsi" w:hAnsiTheme="minorHAnsi" w:cstheme="minorHAnsi"/>
          <w:sz w:val="20"/>
          <w:szCs w:val="20"/>
        </w:rPr>
        <w:t>7</w:t>
      </w:r>
      <w:r w:rsidR="00D90887" w:rsidRPr="006A656F">
        <w:rPr>
          <w:rFonts w:asciiTheme="minorHAnsi" w:hAnsiTheme="minorHAnsi" w:cstheme="minorHAnsi"/>
          <w:sz w:val="20"/>
          <w:szCs w:val="20"/>
        </w:rPr>
        <w:t>, 2018</w:t>
      </w:r>
      <w:r w:rsidR="00E66C16" w:rsidRPr="006A656F">
        <w:rPr>
          <w:rFonts w:asciiTheme="minorHAnsi" w:hAnsiTheme="minorHAnsi" w:cstheme="minorHAnsi"/>
          <w:sz w:val="20"/>
          <w:szCs w:val="20"/>
        </w:rPr>
        <w:t>, offering additional proposal information.</w:t>
      </w:r>
      <w:r w:rsidR="00931ACB" w:rsidRPr="006A656F">
        <w:rPr>
          <w:rFonts w:asciiTheme="minorHAnsi" w:hAnsiTheme="minorHAnsi" w:cstheme="minorHAnsi"/>
          <w:sz w:val="20"/>
          <w:szCs w:val="20"/>
        </w:rPr>
        <w:t xml:space="preserve">  </w:t>
      </w:r>
      <w:r w:rsidR="006E2AA8" w:rsidRPr="006A656F">
        <w:rPr>
          <w:rFonts w:asciiTheme="minorHAnsi" w:hAnsiTheme="minorHAnsi" w:cstheme="minorHAnsi"/>
          <w:sz w:val="20"/>
          <w:szCs w:val="20"/>
        </w:rPr>
        <w:t xml:space="preserve">After being notified that </w:t>
      </w:r>
      <w:r w:rsidR="00FB1E57" w:rsidRPr="006A656F">
        <w:rPr>
          <w:rFonts w:asciiTheme="minorHAnsi" w:hAnsiTheme="minorHAnsi" w:cstheme="minorHAnsi"/>
          <w:sz w:val="20"/>
          <w:szCs w:val="20"/>
        </w:rPr>
        <w:t xml:space="preserve">the Postal Service did not award COP the contract </w:t>
      </w:r>
      <w:r w:rsidR="006E2AA8" w:rsidRPr="006A656F">
        <w:rPr>
          <w:rFonts w:asciiTheme="minorHAnsi" w:hAnsiTheme="minorHAnsi" w:cstheme="minorHAnsi"/>
          <w:sz w:val="20"/>
          <w:szCs w:val="20"/>
        </w:rPr>
        <w:t xml:space="preserve">on July 9, 2018, </w:t>
      </w:r>
      <w:r w:rsidR="00BE630F" w:rsidRPr="006A656F">
        <w:rPr>
          <w:rFonts w:asciiTheme="minorHAnsi" w:hAnsiTheme="minorHAnsi" w:cstheme="minorHAnsi"/>
          <w:sz w:val="20"/>
          <w:szCs w:val="20"/>
        </w:rPr>
        <w:t>COP timely</w:t>
      </w:r>
      <w:r w:rsidRPr="006A656F">
        <w:rPr>
          <w:rFonts w:asciiTheme="minorHAnsi" w:hAnsiTheme="minorHAnsi" w:cstheme="minorHAnsi"/>
          <w:sz w:val="20"/>
          <w:szCs w:val="20"/>
        </w:rPr>
        <w:t xml:space="preserve"> filed </w:t>
      </w:r>
      <w:r w:rsidR="001E74D9" w:rsidRPr="006A656F">
        <w:rPr>
          <w:rFonts w:asciiTheme="minorHAnsi" w:hAnsiTheme="minorHAnsi" w:cstheme="minorHAnsi"/>
          <w:sz w:val="20"/>
          <w:szCs w:val="20"/>
        </w:rPr>
        <w:t>its</w:t>
      </w:r>
      <w:r w:rsidR="00176DCF" w:rsidRPr="006A656F">
        <w:rPr>
          <w:rFonts w:asciiTheme="minorHAnsi" w:hAnsiTheme="minorHAnsi" w:cstheme="minorHAnsi"/>
          <w:sz w:val="20"/>
          <w:szCs w:val="20"/>
        </w:rPr>
        <w:t xml:space="preserve"> </w:t>
      </w:r>
      <w:r w:rsidRPr="006A656F">
        <w:rPr>
          <w:rFonts w:asciiTheme="minorHAnsi" w:hAnsiTheme="minorHAnsi" w:cstheme="minorHAnsi"/>
          <w:sz w:val="20"/>
          <w:szCs w:val="20"/>
        </w:rPr>
        <w:t xml:space="preserve">initial disagreement with the </w:t>
      </w:r>
      <w:r w:rsidR="0024636B" w:rsidRPr="006A656F">
        <w:rPr>
          <w:rFonts w:asciiTheme="minorHAnsi" w:hAnsiTheme="minorHAnsi" w:cstheme="minorHAnsi"/>
          <w:sz w:val="20"/>
          <w:szCs w:val="20"/>
        </w:rPr>
        <w:t>c</w:t>
      </w:r>
      <w:r w:rsidRPr="006A656F">
        <w:rPr>
          <w:rFonts w:asciiTheme="minorHAnsi" w:hAnsiTheme="minorHAnsi" w:cstheme="minorHAnsi"/>
          <w:sz w:val="20"/>
          <w:szCs w:val="20"/>
        </w:rPr>
        <w:t>ontract</w:t>
      </w:r>
      <w:r w:rsidR="0053324C" w:rsidRPr="006A656F">
        <w:rPr>
          <w:rFonts w:asciiTheme="minorHAnsi" w:hAnsiTheme="minorHAnsi" w:cstheme="minorHAnsi"/>
          <w:sz w:val="20"/>
          <w:szCs w:val="20"/>
        </w:rPr>
        <w:t xml:space="preserve">ing </w:t>
      </w:r>
      <w:r w:rsidR="0024636B" w:rsidRPr="006A656F">
        <w:rPr>
          <w:rFonts w:asciiTheme="minorHAnsi" w:hAnsiTheme="minorHAnsi" w:cstheme="minorHAnsi"/>
          <w:sz w:val="20"/>
          <w:szCs w:val="20"/>
        </w:rPr>
        <w:t>o</w:t>
      </w:r>
      <w:r w:rsidR="0053324C" w:rsidRPr="006A656F">
        <w:rPr>
          <w:rFonts w:asciiTheme="minorHAnsi" w:hAnsiTheme="minorHAnsi" w:cstheme="minorHAnsi"/>
          <w:sz w:val="20"/>
          <w:szCs w:val="20"/>
        </w:rPr>
        <w:t>fficer on</w:t>
      </w:r>
      <w:r w:rsidR="006E2AA8" w:rsidRPr="006A656F">
        <w:rPr>
          <w:rFonts w:asciiTheme="minorHAnsi" w:hAnsiTheme="minorHAnsi" w:cstheme="minorHAnsi"/>
          <w:sz w:val="20"/>
          <w:szCs w:val="20"/>
        </w:rPr>
        <w:t xml:space="preserve"> July 11</w:t>
      </w:r>
      <w:r w:rsidR="0053324C" w:rsidRPr="006A656F">
        <w:rPr>
          <w:rFonts w:asciiTheme="minorHAnsi" w:hAnsiTheme="minorHAnsi" w:cstheme="minorHAnsi"/>
          <w:sz w:val="20"/>
          <w:szCs w:val="20"/>
        </w:rPr>
        <w:t>, 2018</w:t>
      </w:r>
      <w:r w:rsidRPr="006A656F">
        <w:rPr>
          <w:rFonts w:asciiTheme="minorHAnsi" w:hAnsiTheme="minorHAnsi" w:cstheme="minorHAnsi"/>
          <w:sz w:val="20"/>
          <w:szCs w:val="20"/>
        </w:rPr>
        <w:t>.  Th</w:t>
      </w:r>
      <w:r w:rsidR="0053324C" w:rsidRPr="006A656F">
        <w:rPr>
          <w:rFonts w:asciiTheme="minorHAnsi" w:hAnsiTheme="minorHAnsi" w:cstheme="minorHAnsi"/>
          <w:sz w:val="20"/>
          <w:szCs w:val="20"/>
        </w:rPr>
        <w:t xml:space="preserve">e </w:t>
      </w:r>
      <w:r w:rsidR="0024636B" w:rsidRPr="006A656F">
        <w:rPr>
          <w:rFonts w:asciiTheme="minorHAnsi" w:hAnsiTheme="minorHAnsi" w:cstheme="minorHAnsi"/>
          <w:sz w:val="20"/>
          <w:szCs w:val="20"/>
        </w:rPr>
        <w:t>c</w:t>
      </w:r>
      <w:r w:rsidR="0053324C" w:rsidRPr="006A656F">
        <w:rPr>
          <w:rFonts w:asciiTheme="minorHAnsi" w:hAnsiTheme="minorHAnsi" w:cstheme="minorHAnsi"/>
          <w:sz w:val="20"/>
          <w:szCs w:val="20"/>
        </w:rPr>
        <w:t xml:space="preserve">ontracting </w:t>
      </w:r>
      <w:r w:rsidR="0024636B" w:rsidRPr="006A656F">
        <w:rPr>
          <w:rFonts w:asciiTheme="minorHAnsi" w:hAnsiTheme="minorHAnsi" w:cstheme="minorHAnsi"/>
          <w:sz w:val="20"/>
          <w:szCs w:val="20"/>
        </w:rPr>
        <w:t>o</w:t>
      </w:r>
      <w:r w:rsidR="0053324C" w:rsidRPr="006A656F">
        <w:rPr>
          <w:rFonts w:asciiTheme="minorHAnsi" w:hAnsiTheme="minorHAnsi" w:cstheme="minorHAnsi"/>
          <w:sz w:val="20"/>
          <w:szCs w:val="20"/>
        </w:rPr>
        <w:t>fficer issued her</w:t>
      </w:r>
      <w:r w:rsidRPr="006A656F">
        <w:rPr>
          <w:rFonts w:asciiTheme="minorHAnsi" w:hAnsiTheme="minorHAnsi" w:cstheme="minorHAnsi"/>
          <w:sz w:val="20"/>
          <w:szCs w:val="20"/>
        </w:rPr>
        <w:t xml:space="preserve"> initi</w:t>
      </w:r>
      <w:r w:rsidR="0053324C" w:rsidRPr="006A656F">
        <w:rPr>
          <w:rFonts w:asciiTheme="minorHAnsi" w:hAnsiTheme="minorHAnsi" w:cstheme="minorHAnsi"/>
          <w:sz w:val="20"/>
          <w:szCs w:val="20"/>
        </w:rPr>
        <w:t>al</w:t>
      </w:r>
      <w:r w:rsidR="00BE630F" w:rsidRPr="006A656F">
        <w:rPr>
          <w:rFonts w:asciiTheme="minorHAnsi" w:hAnsiTheme="minorHAnsi" w:cstheme="minorHAnsi"/>
          <w:sz w:val="20"/>
          <w:szCs w:val="20"/>
        </w:rPr>
        <w:t xml:space="preserve"> resolution</w:t>
      </w:r>
      <w:r w:rsidR="0053324C" w:rsidRPr="006A656F">
        <w:rPr>
          <w:rFonts w:asciiTheme="minorHAnsi" w:hAnsiTheme="minorHAnsi" w:cstheme="minorHAnsi"/>
          <w:sz w:val="20"/>
          <w:szCs w:val="20"/>
        </w:rPr>
        <w:t xml:space="preserve"> on </w:t>
      </w:r>
      <w:r w:rsidR="006E2AA8" w:rsidRPr="006A656F">
        <w:rPr>
          <w:rFonts w:asciiTheme="minorHAnsi" w:hAnsiTheme="minorHAnsi" w:cstheme="minorHAnsi"/>
          <w:sz w:val="20"/>
          <w:szCs w:val="20"/>
        </w:rPr>
        <w:t>July 18</w:t>
      </w:r>
      <w:r w:rsidR="0053324C" w:rsidRPr="006A656F">
        <w:rPr>
          <w:rFonts w:asciiTheme="minorHAnsi" w:hAnsiTheme="minorHAnsi" w:cstheme="minorHAnsi"/>
          <w:sz w:val="20"/>
          <w:szCs w:val="20"/>
        </w:rPr>
        <w:t>, 2018</w:t>
      </w:r>
      <w:r w:rsidRPr="006A656F">
        <w:rPr>
          <w:rFonts w:asciiTheme="minorHAnsi" w:hAnsiTheme="minorHAnsi" w:cstheme="minorHAnsi"/>
          <w:sz w:val="20"/>
          <w:szCs w:val="20"/>
        </w:rPr>
        <w:t xml:space="preserve">, </w:t>
      </w:r>
      <w:r w:rsidR="001E74D9" w:rsidRPr="006A656F">
        <w:rPr>
          <w:rFonts w:asciiTheme="minorHAnsi" w:hAnsiTheme="minorHAnsi" w:cstheme="minorHAnsi"/>
          <w:sz w:val="20"/>
          <w:szCs w:val="20"/>
        </w:rPr>
        <w:t>which</w:t>
      </w:r>
      <w:r w:rsidRPr="006A656F">
        <w:rPr>
          <w:rFonts w:asciiTheme="minorHAnsi" w:hAnsiTheme="minorHAnsi" w:cstheme="minorHAnsi"/>
          <w:sz w:val="20"/>
          <w:szCs w:val="20"/>
        </w:rPr>
        <w:t xml:space="preserve"> was received by </w:t>
      </w:r>
      <w:r w:rsidR="00176DCF" w:rsidRPr="006A656F">
        <w:rPr>
          <w:rFonts w:asciiTheme="minorHAnsi" w:hAnsiTheme="minorHAnsi" w:cstheme="minorHAnsi"/>
          <w:sz w:val="20"/>
          <w:szCs w:val="20"/>
        </w:rPr>
        <w:t>COP</w:t>
      </w:r>
      <w:r w:rsidRPr="006A656F">
        <w:rPr>
          <w:rFonts w:asciiTheme="minorHAnsi" w:hAnsiTheme="minorHAnsi" w:cstheme="minorHAnsi"/>
          <w:sz w:val="20"/>
          <w:szCs w:val="20"/>
        </w:rPr>
        <w:t xml:space="preserve"> on </w:t>
      </w:r>
      <w:r w:rsidR="006E2AA8" w:rsidRPr="006A656F">
        <w:rPr>
          <w:rFonts w:asciiTheme="minorHAnsi" w:hAnsiTheme="minorHAnsi" w:cstheme="minorHAnsi"/>
          <w:sz w:val="20"/>
          <w:szCs w:val="20"/>
        </w:rPr>
        <w:t>July 19, 2018</w:t>
      </w:r>
      <w:r w:rsidRPr="006A656F">
        <w:rPr>
          <w:rFonts w:asciiTheme="minorHAnsi" w:hAnsiTheme="minorHAnsi" w:cstheme="minorHAnsi"/>
          <w:sz w:val="20"/>
          <w:szCs w:val="20"/>
        </w:rPr>
        <w:t xml:space="preserve">.  </w:t>
      </w:r>
      <w:r w:rsidR="00BE630F" w:rsidRPr="006A656F">
        <w:rPr>
          <w:rFonts w:asciiTheme="minorHAnsi" w:hAnsiTheme="minorHAnsi" w:cstheme="minorHAnsi"/>
          <w:sz w:val="20"/>
          <w:szCs w:val="20"/>
        </w:rPr>
        <w:t>COP</w:t>
      </w:r>
      <w:r w:rsidRPr="006A656F">
        <w:rPr>
          <w:rFonts w:asciiTheme="minorHAnsi" w:hAnsiTheme="minorHAnsi" w:cstheme="minorHAnsi"/>
          <w:sz w:val="20"/>
          <w:szCs w:val="20"/>
        </w:rPr>
        <w:t xml:space="preserve"> timely </w:t>
      </w:r>
      <w:r w:rsidR="00C51AEE" w:rsidRPr="006A656F">
        <w:rPr>
          <w:rFonts w:asciiTheme="minorHAnsi" w:hAnsiTheme="minorHAnsi" w:cstheme="minorHAnsi"/>
          <w:sz w:val="20"/>
          <w:szCs w:val="20"/>
        </w:rPr>
        <w:t>lodged th</w:t>
      </w:r>
      <w:r w:rsidR="0024636B" w:rsidRPr="006A656F">
        <w:rPr>
          <w:rFonts w:asciiTheme="minorHAnsi" w:hAnsiTheme="minorHAnsi" w:cstheme="minorHAnsi"/>
          <w:sz w:val="20"/>
          <w:szCs w:val="20"/>
        </w:rPr>
        <w:t>is</w:t>
      </w:r>
      <w:r w:rsidR="00C51AEE" w:rsidRPr="006A656F">
        <w:rPr>
          <w:rFonts w:asciiTheme="minorHAnsi" w:hAnsiTheme="minorHAnsi" w:cstheme="minorHAnsi"/>
          <w:sz w:val="20"/>
          <w:szCs w:val="20"/>
        </w:rPr>
        <w:t xml:space="preserve"> </w:t>
      </w:r>
      <w:r w:rsidRPr="006A656F">
        <w:rPr>
          <w:rFonts w:asciiTheme="minorHAnsi" w:hAnsiTheme="minorHAnsi" w:cstheme="minorHAnsi"/>
          <w:sz w:val="20"/>
          <w:szCs w:val="20"/>
        </w:rPr>
        <w:t xml:space="preserve">disagreement </w:t>
      </w:r>
      <w:r w:rsidR="00C51AEE" w:rsidRPr="006A656F">
        <w:rPr>
          <w:rFonts w:ascii="Arial" w:hAnsi="Arial" w:cs="Arial"/>
          <w:sz w:val="20"/>
          <w:szCs w:val="20"/>
        </w:rPr>
        <w:t xml:space="preserve">with </w:t>
      </w:r>
      <w:r w:rsidR="002044DD" w:rsidRPr="006A656F">
        <w:rPr>
          <w:rFonts w:ascii="Arial" w:hAnsi="Arial" w:cs="Arial"/>
          <w:sz w:val="20"/>
          <w:szCs w:val="20"/>
        </w:rPr>
        <w:t>the SDR</w:t>
      </w:r>
      <w:r w:rsidR="009E0445" w:rsidRPr="006A656F">
        <w:rPr>
          <w:rFonts w:ascii="Arial" w:hAnsi="Arial" w:cs="Arial"/>
          <w:sz w:val="20"/>
          <w:szCs w:val="20"/>
        </w:rPr>
        <w:t xml:space="preserve"> </w:t>
      </w:r>
      <w:r w:rsidR="002044DD" w:rsidRPr="006A656F">
        <w:rPr>
          <w:rFonts w:ascii="Arial" w:hAnsi="Arial" w:cs="Arial"/>
          <w:sz w:val="20"/>
          <w:szCs w:val="20"/>
        </w:rPr>
        <w:t>O</w:t>
      </w:r>
      <w:r w:rsidR="009E0445" w:rsidRPr="006A656F">
        <w:rPr>
          <w:rFonts w:ascii="Arial" w:hAnsi="Arial" w:cs="Arial"/>
          <w:sz w:val="20"/>
          <w:szCs w:val="20"/>
        </w:rPr>
        <w:t>fficial</w:t>
      </w:r>
      <w:r w:rsidR="002044DD" w:rsidRPr="006A656F">
        <w:rPr>
          <w:rFonts w:ascii="Arial" w:hAnsi="Arial" w:cs="Arial"/>
          <w:sz w:val="20"/>
          <w:szCs w:val="20"/>
        </w:rPr>
        <w:t xml:space="preserve"> </w:t>
      </w:r>
      <w:r w:rsidR="00C51AEE" w:rsidRPr="006A656F">
        <w:rPr>
          <w:rFonts w:ascii="Arial" w:hAnsi="Arial" w:cs="Arial"/>
          <w:sz w:val="20"/>
          <w:szCs w:val="20"/>
        </w:rPr>
        <w:t xml:space="preserve">on July </w:t>
      </w:r>
      <w:r w:rsidR="006E2AA8" w:rsidRPr="006A656F">
        <w:rPr>
          <w:rFonts w:asciiTheme="minorHAnsi" w:hAnsiTheme="minorHAnsi" w:cstheme="minorHAnsi"/>
          <w:sz w:val="20"/>
          <w:szCs w:val="20"/>
        </w:rPr>
        <w:t>30</w:t>
      </w:r>
      <w:r w:rsidRPr="006A656F">
        <w:rPr>
          <w:rFonts w:asciiTheme="minorHAnsi" w:hAnsiTheme="minorHAnsi" w:cstheme="minorHAnsi"/>
          <w:sz w:val="20"/>
          <w:szCs w:val="20"/>
        </w:rPr>
        <w:t>, 2018.</w:t>
      </w:r>
    </w:p>
    <w:p w14:paraId="43416FE8" w14:textId="77777777" w:rsidR="00A56A0A" w:rsidRPr="006A656F" w:rsidRDefault="00A56A0A" w:rsidP="002044DD">
      <w:pPr>
        <w:rPr>
          <w:rFonts w:asciiTheme="minorHAnsi" w:hAnsiTheme="minorHAnsi" w:cstheme="minorHAnsi"/>
          <w:sz w:val="20"/>
          <w:szCs w:val="20"/>
        </w:rPr>
      </w:pPr>
    </w:p>
    <w:p w14:paraId="406EF1B8" w14:textId="77777777" w:rsidR="00A56A0A" w:rsidRPr="006A656F" w:rsidRDefault="00A56A0A" w:rsidP="002044DD">
      <w:pPr>
        <w:rPr>
          <w:rFonts w:asciiTheme="minorHAnsi" w:hAnsiTheme="minorHAnsi" w:cstheme="minorHAnsi"/>
          <w:sz w:val="20"/>
          <w:szCs w:val="20"/>
        </w:rPr>
      </w:pPr>
    </w:p>
    <w:p w14:paraId="7B3C02E5" w14:textId="77777777" w:rsidR="00A56A0A" w:rsidRPr="006A656F" w:rsidRDefault="00A56A0A" w:rsidP="002044DD">
      <w:pPr>
        <w:rPr>
          <w:rFonts w:asciiTheme="minorHAnsi" w:hAnsiTheme="minorHAnsi" w:cstheme="minorHAnsi"/>
          <w:b/>
          <w:sz w:val="20"/>
          <w:szCs w:val="20"/>
        </w:rPr>
      </w:pPr>
      <w:r w:rsidRPr="006A656F">
        <w:rPr>
          <w:rFonts w:asciiTheme="minorHAnsi" w:hAnsiTheme="minorHAnsi" w:cstheme="minorHAnsi"/>
          <w:b/>
          <w:sz w:val="20"/>
          <w:szCs w:val="20"/>
        </w:rPr>
        <w:t>The Disagreement</w:t>
      </w:r>
    </w:p>
    <w:p w14:paraId="48481057" w14:textId="77777777" w:rsidR="00A56A0A" w:rsidRPr="006A656F" w:rsidRDefault="00A56A0A" w:rsidP="002044DD">
      <w:pPr>
        <w:rPr>
          <w:rFonts w:asciiTheme="minorHAnsi" w:hAnsiTheme="minorHAnsi" w:cstheme="minorHAnsi"/>
          <w:sz w:val="20"/>
          <w:szCs w:val="20"/>
        </w:rPr>
      </w:pPr>
    </w:p>
    <w:p w14:paraId="0FA7AAE8" w14:textId="51840A3B" w:rsidR="008F2A39" w:rsidRPr="006A656F" w:rsidRDefault="00176DCF" w:rsidP="002044DD">
      <w:pPr>
        <w:rPr>
          <w:rFonts w:asciiTheme="minorHAnsi" w:hAnsiTheme="minorHAnsi" w:cstheme="minorHAnsi"/>
          <w:sz w:val="20"/>
          <w:szCs w:val="20"/>
        </w:rPr>
      </w:pPr>
      <w:r w:rsidRPr="006A656F">
        <w:rPr>
          <w:rFonts w:asciiTheme="minorHAnsi" w:hAnsiTheme="minorHAnsi" w:cstheme="minorHAnsi"/>
          <w:sz w:val="20"/>
          <w:szCs w:val="20"/>
        </w:rPr>
        <w:t xml:space="preserve">COP’s </w:t>
      </w:r>
      <w:r w:rsidR="00EB2BE0" w:rsidRPr="006A656F">
        <w:rPr>
          <w:rFonts w:asciiTheme="minorHAnsi" w:hAnsiTheme="minorHAnsi" w:cstheme="minorHAnsi"/>
          <w:sz w:val="20"/>
          <w:szCs w:val="20"/>
        </w:rPr>
        <w:t xml:space="preserve">disagreement </w:t>
      </w:r>
      <w:r w:rsidR="009E0445" w:rsidRPr="006A656F">
        <w:rPr>
          <w:rFonts w:asciiTheme="minorHAnsi" w:hAnsiTheme="minorHAnsi" w:cstheme="minorHAnsi"/>
          <w:sz w:val="20"/>
          <w:szCs w:val="20"/>
        </w:rPr>
        <w:t>objects</w:t>
      </w:r>
      <w:r w:rsidR="008D25FC" w:rsidRPr="006A656F">
        <w:rPr>
          <w:rFonts w:asciiTheme="minorHAnsi" w:hAnsiTheme="minorHAnsi" w:cstheme="minorHAnsi"/>
          <w:sz w:val="20"/>
          <w:szCs w:val="20"/>
        </w:rPr>
        <w:t xml:space="preserve"> to</w:t>
      </w:r>
      <w:r w:rsidR="0053324C" w:rsidRPr="006A656F">
        <w:rPr>
          <w:rFonts w:asciiTheme="minorHAnsi" w:hAnsiTheme="minorHAnsi" w:cstheme="minorHAnsi"/>
          <w:sz w:val="20"/>
          <w:szCs w:val="20"/>
        </w:rPr>
        <w:t xml:space="preserve"> </w:t>
      </w:r>
      <w:r w:rsidR="008D25FC" w:rsidRPr="006A656F">
        <w:rPr>
          <w:rFonts w:asciiTheme="minorHAnsi" w:hAnsiTheme="minorHAnsi" w:cstheme="minorHAnsi"/>
          <w:sz w:val="20"/>
          <w:szCs w:val="20"/>
        </w:rPr>
        <w:t xml:space="preserve">the Postal Service’s decision to award the contract to a supplier </w:t>
      </w:r>
      <w:r w:rsidR="006D7D7B" w:rsidRPr="006A656F">
        <w:rPr>
          <w:rFonts w:asciiTheme="minorHAnsi" w:hAnsiTheme="minorHAnsi" w:cstheme="minorHAnsi"/>
          <w:sz w:val="20"/>
          <w:szCs w:val="20"/>
        </w:rPr>
        <w:t xml:space="preserve">at </w:t>
      </w:r>
      <w:r w:rsidR="008D25FC" w:rsidRPr="006A656F">
        <w:rPr>
          <w:rFonts w:asciiTheme="minorHAnsi" w:hAnsiTheme="minorHAnsi" w:cstheme="minorHAnsi"/>
          <w:sz w:val="20"/>
          <w:szCs w:val="20"/>
        </w:rPr>
        <w:t>a higher price</w:t>
      </w:r>
      <w:r w:rsidR="006801F4" w:rsidRPr="006A656F">
        <w:rPr>
          <w:rFonts w:asciiTheme="minorHAnsi" w:hAnsiTheme="minorHAnsi" w:cstheme="minorHAnsi"/>
          <w:sz w:val="20"/>
          <w:szCs w:val="20"/>
        </w:rPr>
        <w:t xml:space="preserve"> than that </w:t>
      </w:r>
      <w:r w:rsidR="00975492" w:rsidRPr="006A656F">
        <w:rPr>
          <w:rFonts w:asciiTheme="minorHAnsi" w:hAnsiTheme="minorHAnsi" w:cstheme="minorHAnsi"/>
          <w:sz w:val="20"/>
          <w:szCs w:val="20"/>
        </w:rPr>
        <w:t xml:space="preserve">proposed by </w:t>
      </w:r>
      <w:r w:rsidRPr="006A656F">
        <w:rPr>
          <w:rFonts w:asciiTheme="minorHAnsi" w:hAnsiTheme="minorHAnsi" w:cstheme="minorHAnsi"/>
          <w:sz w:val="20"/>
          <w:szCs w:val="20"/>
        </w:rPr>
        <w:t>COP</w:t>
      </w:r>
      <w:r w:rsidR="008D25FC" w:rsidRPr="006A656F">
        <w:rPr>
          <w:rFonts w:asciiTheme="minorHAnsi" w:hAnsiTheme="minorHAnsi" w:cstheme="minorHAnsi"/>
          <w:sz w:val="20"/>
          <w:szCs w:val="20"/>
        </w:rPr>
        <w:t xml:space="preserve">. In support of </w:t>
      </w:r>
      <w:r w:rsidRPr="006A656F">
        <w:rPr>
          <w:rFonts w:asciiTheme="minorHAnsi" w:hAnsiTheme="minorHAnsi" w:cstheme="minorHAnsi"/>
          <w:sz w:val="20"/>
          <w:szCs w:val="20"/>
        </w:rPr>
        <w:t xml:space="preserve">its </w:t>
      </w:r>
      <w:r w:rsidR="00575D7D" w:rsidRPr="006A656F">
        <w:rPr>
          <w:rFonts w:asciiTheme="minorHAnsi" w:hAnsiTheme="minorHAnsi" w:cstheme="minorHAnsi"/>
          <w:sz w:val="20"/>
          <w:szCs w:val="20"/>
        </w:rPr>
        <w:t>objection</w:t>
      </w:r>
      <w:r w:rsidR="008D25FC" w:rsidRPr="006A656F">
        <w:rPr>
          <w:rFonts w:asciiTheme="minorHAnsi" w:hAnsiTheme="minorHAnsi" w:cstheme="minorHAnsi"/>
          <w:sz w:val="20"/>
          <w:szCs w:val="20"/>
        </w:rPr>
        <w:t xml:space="preserve">, </w:t>
      </w:r>
      <w:r w:rsidRPr="006A656F">
        <w:rPr>
          <w:rFonts w:asciiTheme="minorHAnsi" w:hAnsiTheme="minorHAnsi" w:cstheme="minorHAnsi"/>
          <w:sz w:val="20"/>
          <w:szCs w:val="20"/>
        </w:rPr>
        <w:t xml:space="preserve">COP </w:t>
      </w:r>
      <w:r w:rsidR="001E1BB1">
        <w:rPr>
          <w:rFonts w:asciiTheme="minorHAnsi" w:hAnsiTheme="minorHAnsi" w:cstheme="minorHAnsi"/>
          <w:sz w:val="20"/>
          <w:szCs w:val="20"/>
        </w:rPr>
        <w:t>claims</w:t>
      </w:r>
      <w:r w:rsidR="008D25FC" w:rsidRPr="006A656F">
        <w:rPr>
          <w:rFonts w:asciiTheme="minorHAnsi" w:hAnsiTheme="minorHAnsi" w:cstheme="minorHAnsi"/>
          <w:sz w:val="20"/>
          <w:szCs w:val="20"/>
        </w:rPr>
        <w:t xml:space="preserve"> that the evaluation team should have contacted </w:t>
      </w:r>
      <w:r w:rsidRPr="006A656F">
        <w:rPr>
          <w:rFonts w:asciiTheme="minorHAnsi" w:hAnsiTheme="minorHAnsi" w:cstheme="minorHAnsi"/>
          <w:sz w:val="20"/>
          <w:szCs w:val="20"/>
        </w:rPr>
        <w:t xml:space="preserve">COP </w:t>
      </w:r>
      <w:r w:rsidR="008D25FC" w:rsidRPr="006A656F">
        <w:rPr>
          <w:rFonts w:asciiTheme="minorHAnsi" w:hAnsiTheme="minorHAnsi" w:cstheme="minorHAnsi"/>
          <w:sz w:val="20"/>
          <w:szCs w:val="20"/>
        </w:rPr>
        <w:t>to hold discussions and allow</w:t>
      </w:r>
      <w:r w:rsidR="000A2413" w:rsidRPr="006A656F">
        <w:rPr>
          <w:rFonts w:asciiTheme="minorHAnsi" w:hAnsiTheme="minorHAnsi" w:cstheme="minorHAnsi"/>
          <w:sz w:val="20"/>
          <w:szCs w:val="20"/>
        </w:rPr>
        <w:t>ed</w:t>
      </w:r>
      <w:r w:rsidR="008D25FC" w:rsidRPr="006A656F">
        <w:rPr>
          <w:rFonts w:asciiTheme="minorHAnsi" w:hAnsiTheme="minorHAnsi" w:cstheme="minorHAnsi"/>
          <w:sz w:val="20"/>
          <w:szCs w:val="20"/>
        </w:rPr>
        <w:t xml:space="preserve"> </w:t>
      </w:r>
      <w:r w:rsidRPr="006A656F">
        <w:rPr>
          <w:rFonts w:asciiTheme="minorHAnsi" w:hAnsiTheme="minorHAnsi" w:cstheme="minorHAnsi"/>
          <w:sz w:val="20"/>
          <w:szCs w:val="20"/>
        </w:rPr>
        <w:t xml:space="preserve">COP </w:t>
      </w:r>
      <w:r w:rsidR="00D23F8F" w:rsidRPr="006A656F">
        <w:rPr>
          <w:rFonts w:asciiTheme="minorHAnsi" w:hAnsiTheme="minorHAnsi" w:cstheme="minorHAnsi"/>
          <w:sz w:val="20"/>
          <w:szCs w:val="20"/>
        </w:rPr>
        <w:t xml:space="preserve">to expand upon and supplement </w:t>
      </w:r>
      <w:r w:rsidRPr="006A656F">
        <w:rPr>
          <w:rFonts w:asciiTheme="minorHAnsi" w:hAnsiTheme="minorHAnsi" w:cstheme="minorHAnsi"/>
          <w:sz w:val="20"/>
          <w:szCs w:val="20"/>
        </w:rPr>
        <w:t xml:space="preserve">its </w:t>
      </w:r>
      <w:r w:rsidR="00D23F8F" w:rsidRPr="006A656F">
        <w:rPr>
          <w:rFonts w:asciiTheme="minorHAnsi" w:hAnsiTheme="minorHAnsi" w:cstheme="minorHAnsi"/>
          <w:sz w:val="20"/>
          <w:szCs w:val="20"/>
        </w:rPr>
        <w:t xml:space="preserve">original </w:t>
      </w:r>
      <w:r w:rsidR="00D631FD" w:rsidRPr="006A656F">
        <w:rPr>
          <w:rFonts w:asciiTheme="minorHAnsi" w:hAnsiTheme="minorHAnsi" w:cstheme="minorHAnsi"/>
          <w:sz w:val="20"/>
          <w:szCs w:val="20"/>
        </w:rPr>
        <w:t xml:space="preserve">technical </w:t>
      </w:r>
      <w:r w:rsidR="00D23F8F" w:rsidRPr="006A656F">
        <w:rPr>
          <w:rFonts w:asciiTheme="minorHAnsi" w:hAnsiTheme="minorHAnsi" w:cstheme="minorHAnsi"/>
          <w:sz w:val="20"/>
          <w:szCs w:val="20"/>
        </w:rPr>
        <w:t>proposal.</w:t>
      </w:r>
      <w:r w:rsidR="006801F4" w:rsidRPr="006A656F">
        <w:rPr>
          <w:rFonts w:asciiTheme="minorHAnsi" w:hAnsiTheme="minorHAnsi" w:cstheme="minorHAnsi"/>
          <w:sz w:val="20"/>
          <w:szCs w:val="20"/>
        </w:rPr>
        <w:t xml:space="preserve"> Specifically</w:t>
      </w:r>
      <w:r w:rsidR="003B4603" w:rsidRPr="006A656F">
        <w:rPr>
          <w:rFonts w:asciiTheme="minorHAnsi" w:hAnsiTheme="minorHAnsi" w:cstheme="minorHAnsi"/>
          <w:sz w:val="20"/>
          <w:szCs w:val="20"/>
        </w:rPr>
        <w:t xml:space="preserve">, </w:t>
      </w:r>
      <w:r w:rsidRPr="006A656F">
        <w:rPr>
          <w:rFonts w:asciiTheme="minorHAnsi" w:hAnsiTheme="minorHAnsi" w:cstheme="minorHAnsi"/>
          <w:sz w:val="20"/>
          <w:szCs w:val="20"/>
        </w:rPr>
        <w:t xml:space="preserve">COP </w:t>
      </w:r>
      <w:r w:rsidR="00D631FD" w:rsidRPr="006A656F">
        <w:rPr>
          <w:rFonts w:asciiTheme="minorHAnsi" w:hAnsiTheme="minorHAnsi" w:cstheme="minorHAnsi"/>
          <w:sz w:val="20"/>
          <w:szCs w:val="20"/>
        </w:rPr>
        <w:t>allege</w:t>
      </w:r>
      <w:r w:rsidRPr="006A656F">
        <w:rPr>
          <w:rFonts w:asciiTheme="minorHAnsi" w:hAnsiTheme="minorHAnsi" w:cstheme="minorHAnsi"/>
          <w:sz w:val="20"/>
          <w:szCs w:val="20"/>
        </w:rPr>
        <w:t>s</w:t>
      </w:r>
      <w:r w:rsidR="006D7D7B" w:rsidRPr="006A656F">
        <w:rPr>
          <w:rFonts w:asciiTheme="minorHAnsi" w:hAnsiTheme="minorHAnsi" w:cstheme="minorHAnsi"/>
          <w:sz w:val="20"/>
          <w:szCs w:val="20"/>
        </w:rPr>
        <w:t xml:space="preserve"> </w:t>
      </w:r>
      <w:r w:rsidR="00D631FD" w:rsidRPr="006A656F">
        <w:rPr>
          <w:rFonts w:asciiTheme="minorHAnsi" w:hAnsiTheme="minorHAnsi" w:cstheme="minorHAnsi"/>
          <w:sz w:val="20"/>
          <w:szCs w:val="20"/>
        </w:rPr>
        <w:t xml:space="preserve">that the evaluation team “never made an </w:t>
      </w:r>
      <w:r w:rsidR="00A76871" w:rsidRPr="006A656F">
        <w:rPr>
          <w:rFonts w:asciiTheme="minorHAnsi" w:hAnsiTheme="minorHAnsi" w:cstheme="minorHAnsi"/>
          <w:sz w:val="20"/>
          <w:szCs w:val="20"/>
        </w:rPr>
        <w:t>attem</w:t>
      </w:r>
      <w:r w:rsidR="00C536DA">
        <w:rPr>
          <w:rFonts w:asciiTheme="minorHAnsi" w:hAnsiTheme="minorHAnsi" w:cstheme="minorHAnsi"/>
          <w:sz w:val="20"/>
          <w:szCs w:val="20"/>
        </w:rPr>
        <w:t xml:space="preserve">pt </w:t>
      </w:r>
      <w:r w:rsidR="00D631FD" w:rsidRPr="006A656F">
        <w:rPr>
          <w:rFonts w:asciiTheme="minorHAnsi" w:hAnsiTheme="minorHAnsi" w:cstheme="minorHAnsi"/>
          <w:sz w:val="20"/>
          <w:szCs w:val="20"/>
        </w:rPr>
        <w:t xml:space="preserve">to contact </w:t>
      </w:r>
      <w:r w:rsidR="003B4603" w:rsidRPr="006A656F">
        <w:rPr>
          <w:rFonts w:asciiTheme="minorHAnsi" w:hAnsiTheme="minorHAnsi" w:cstheme="minorHAnsi"/>
          <w:sz w:val="20"/>
          <w:szCs w:val="20"/>
        </w:rPr>
        <w:t>[</w:t>
      </w:r>
      <w:r w:rsidRPr="006A656F">
        <w:rPr>
          <w:rFonts w:asciiTheme="minorHAnsi" w:hAnsiTheme="minorHAnsi" w:cstheme="minorHAnsi"/>
          <w:sz w:val="20"/>
          <w:szCs w:val="20"/>
        </w:rPr>
        <w:t>COP</w:t>
      </w:r>
      <w:r w:rsidR="003B4603" w:rsidRPr="006A656F">
        <w:rPr>
          <w:rFonts w:asciiTheme="minorHAnsi" w:hAnsiTheme="minorHAnsi" w:cstheme="minorHAnsi"/>
          <w:sz w:val="20"/>
          <w:szCs w:val="20"/>
        </w:rPr>
        <w:t>] to gain a better understanding of [</w:t>
      </w:r>
      <w:r w:rsidRPr="006A656F">
        <w:rPr>
          <w:rFonts w:asciiTheme="minorHAnsi" w:hAnsiTheme="minorHAnsi" w:cstheme="minorHAnsi"/>
          <w:sz w:val="20"/>
          <w:szCs w:val="20"/>
        </w:rPr>
        <w:t>COP’s</w:t>
      </w:r>
      <w:r w:rsidR="003B4603" w:rsidRPr="006A656F">
        <w:rPr>
          <w:rFonts w:asciiTheme="minorHAnsi" w:hAnsiTheme="minorHAnsi" w:cstheme="minorHAnsi"/>
          <w:sz w:val="20"/>
          <w:szCs w:val="20"/>
        </w:rPr>
        <w:t>] in</w:t>
      </w:r>
      <w:r w:rsidR="00A01C5B">
        <w:rPr>
          <w:rFonts w:asciiTheme="minorHAnsi" w:hAnsiTheme="minorHAnsi" w:cstheme="minorHAnsi"/>
          <w:sz w:val="20"/>
          <w:szCs w:val="20"/>
        </w:rPr>
        <w:t>i</w:t>
      </w:r>
      <w:r w:rsidR="003B4603" w:rsidRPr="006A656F">
        <w:rPr>
          <w:rFonts w:asciiTheme="minorHAnsi" w:hAnsiTheme="minorHAnsi" w:cstheme="minorHAnsi"/>
          <w:sz w:val="20"/>
          <w:szCs w:val="20"/>
        </w:rPr>
        <w:t>t</w:t>
      </w:r>
      <w:r w:rsidR="00A01C5B">
        <w:rPr>
          <w:rFonts w:asciiTheme="minorHAnsi" w:hAnsiTheme="minorHAnsi" w:cstheme="minorHAnsi"/>
          <w:sz w:val="20"/>
          <w:szCs w:val="20"/>
        </w:rPr>
        <w:t>i</w:t>
      </w:r>
      <w:r w:rsidR="003B4603" w:rsidRPr="006A656F">
        <w:rPr>
          <w:rFonts w:asciiTheme="minorHAnsi" w:hAnsiTheme="minorHAnsi" w:cstheme="minorHAnsi"/>
          <w:sz w:val="20"/>
          <w:szCs w:val="20"/>
        </w:rPr>
        <w:t>al</w:t>
      </w:r>
      <w:r w:rsidR="00A76871" w:rsidRPr="006A656F">
        <w:rPr>
          <w:rFonts w:asciiTheme="minorHAnsi" w:hAnsiTheme="minorHAnsi" w:cstheme="minorHAnsi"/>
          <w:sz w:val="20"/>
          <w:szCs w:val="20"/>
        </w:rPr>
        <w:t xml:space="preserve"> </w:t>
      </w:r>
      <w:r w:rsidR="003B4603" w:rsidRPr="006A656F">
        <w:rPr>
          <w:rFonts w:asciiTheme="minorHAnsi" w:hAnsiTheme="minorHAnsi" w:cstheme="minorHAnsi"/>
          <w:sz w:val="20"/>
          <w:szCs w:val="20"/>
        </w:rPr>
        <w:t>responses pert</w:t>
      </w:r>
      <w:r w:rsidR="006801F4" w:rsidRPr="006A656F">
        <w:rPr>
          <w:rFonts w:asciiTheme="minorHAnsi" w:hAnsiTheme="minorHAnsi" w:cstheme="minorHAnsi"/>
          <w:sz w:val="20"/>
          <w:szCs w:val="20"/>
        </w:rPr>
        <w:t>aining to the technical factors</w:t>
      </w:r>
      <w:r w:rsidR="0024636B" w:rsidRPr="006A656F">
        <w:rPr>
          <w:rFonts w:asciiTheme="minorHAnsi" w:hAnsiTheme="minorHAnsi" w:cstheme="minorHAnsi"/>
          <w:sz w:val="20"/>
          <w:szCs w:val="20"/>
        </w:rPr>
        <w:t>.</w:t>
      </w:r>
      <w:r w:rsidR="003B4603" w:rsidRPr="006A656F">
        <w:rPr>
          <w:rFonts w:asciiTheme="minorHAnsi" w:hAnsiTheme="minorHAnsi" w:cstheme="minorHAnsi"/>
          <w:sz w:val="20"/>
          <w:szCs w:val="20"/>
        </w:rPr>
        <w:t>”</w:t>
      </w:r>
      <w:r w:rsidR="00B6693B" w:rsidRPr="006A656F">
        <w:rPr>
          <w:rFonts w:asciiTheme="minorHAnsi" w:hAnsiTheme="minorHAnsi" w:cstheme="minorHAnsi"/>
          <w:sz w:val="20"/>
          <w:szCs w:val="20"/>
        </w:rPr>
        <w:t xml:space="preserve"> </w:t>
      </w:r>
      <w:r w:rsidR="0024636B" w:rsidRPr="006A656F">
        <w:rPr>
          <w:rFonts w:asciiTheme="minorHAnsi" w:hAnsiTheme="minorHAnsi" w:cstheme="minorHAnsi"/>
          <w:sz w:val="20"/>
          <w:szCs w:val="20"/>
        </w:rPr>
        <w:t xml:space="preserve">Disagreement, p. </w:t>
      </w:r>
      <w:r w:rsidR="00A76871" w:rsidRPr="006A656F">
        <w:rPr>
          <w:rFonts w:asciiTheme="minorHAnsi" w:hAnsiTheme="minorHAnsi" w:cstheme="minorHAnsi"/>
          <w:sz w:val="20"/>
          <w:szCs w:val="20"/>
        </w:rPr>
        <w:t>5</w:t>
      </w:r>
      <w:r w:rsidR="0024636B" w:rsidRPr="006A656F">
        <w:rPr>
          <w:rFonts w:asciiTheme="minorHAnsi" w:hAnsiTheme="minorHAnsi" w:cstheme="minorHAnsi"/>
          <w:sz w:val="20"/>
          <w:szCs w:val="20"/>
        </w:rPr>
        <w:t>.</w:t>
      </w:r>
    </w:p>
    <w:p w14:paraId="2E543CD5" w14:textId="77777777" w:rsidR="008F2A39" w:rsidRPr="006A656F" w:rsidRDefault="008F2A39" w:rsidP="002044DD">
      <w:pPr>
        <w:rPr>
          <w:rFonts w:asciiTheme="minorHAnsi" w:hAnsiTheme="minorHAnsi" w:cstheme="minorHAnsi"/>
          <w:sz w:val="20"/>
          <w:szCs w:val="20"/>
        </w:rPr>
      </w:pPr>
    </w:p>
    <w:p w14:paraId="70AE73D8" w14:textId="020B508A" w:rsidR="00A85D9E" w:rsidRPr="006A656F" w:rsidRDefault="00C02E83" w:rsidP="002044DD">
      <w:pPr>
        <w:rPr>
          <w:rFonts w:asciiTheme="minorHAnsi" w:hAnsiTheme="minorHAnsi" w:cstheme="minorHAnsi"/>
          <w:sz w:val="20"/>
          <w:szCs w:val="20"/>
        </w:rPr>
      </w:pPr>
      <w:r w:rsidRPr="006A656F">
        <w:rPr>
          <w:rFonts w:asciiTheme="minorHAnsi" w:hAnsiTheme="minorHAnsi" w:cstheme="minorHAnsi"/>
          <w:sz w:val="20"/>
          <w:szCs w:val="20"/>
        </w:rPr>
        <w:t>I am the SDR</w:t>
      </w:r>
      <w:r w:rsidR="009E0445" w:rsidRPr="006A656F">
        <w:rPr>
          <w:rFonts w:asciiTheme="minorHAnsi" w:hAnsiTheme="minorHAnsi" w:cstheme="minorHAnsi"/>
          <w:sz w:val="20"/>
          <w:szCs w:val="20"/>
        </w:rPr>
        <w:t xml:space="preserve"> </w:t>
      </w:r>
      <w:r w:rsidRPr="006A656F">
        <w:rPr>
          <w:rFonts w:asciiTheme="minorHAnsi" w:hAnsiTheme="minorHAnsi" w:cstheme="minorHAnsi"/>
          <w:sz w:val="20"/>
          <w:szCs w:val="20"/>
        </w:rPr>
        <w:t>O</w:t>
      </w:r>
      <w:r w:rsidR="009E0445" w:rsidRPr="006A656F">
        <w:rPr>
          <w:rFonts w:asciiTheme="minorHAnsi" w:hAnsiTheme="minorHAnsi" w:cstheme="minorHAnsi"/>
          <w:sz w:val="20"/>
          <w:szCs w:val="20"/>
        </w:rPr>
        <w:t>fficial</w:t>
      </w:r>
      <w:r w:rsidRPr="006A656F">
        <w:rPr>
          <w:rFonts w:asciiTheme="minorHAnsi" w:hAnsiTheme="minorHAnsi" w:cstheme="minorHAnsi"/>
          <w:sz w:val="20"/>
          <w:szCs w:val="20"/>
        </w:rPr>
        <w:t xml:space="preserve"> designated to resolve </w:t>
      </w:r>
      <w:r w:rsidR="00176DCF" w:rsidRPr="006A656F">
        <w:rPr>
          <w:rFonts w:asciiTheme="minorHAnsi" w:hAnsiTheme="minorHAnsi" w:cstheme="minorHAnsi"/>
          <w:sz w:val="20"/>
          <w:szCs w:val="20"/>
        </w:rPr>
        <w:t xml:space="preserve">this </w:t>
      </w:r>
      <w:r w:rsidRPr="006A656F">
        <w:rPr>
          <w:rFonts w:asciiTheme="minorHAnsi" w:hAnsiTheme="minorHAnsi" w:cstheme="minorHAnsi"/>
          <w:sz w:val="20"/>
          <w:szCs w:val="20"/>
        </w:rPr>
        <w:t xml:space="preserve">disagreement. </w:t>
      </w:r>
      <w:r w:rsidR="00CE70F2" w:rsidRPr="006A656F">
        <w:rPr>
          <w:rFonts w:asciiTheme="minorHAnsi" w:hAnsiTheme="minorHAnsi" w:cstheme="minorHAnsi"/>
          <w:sz w:val="20"/>
          <w:szCs w:val="20"/>
        </w:rPr>
        <w:t>I have jurisdiction pursuant to 39 CFR § 601.107</w:t>
      </w:r>
      <w:r w:rsidR="00176DCF" w:rsidRPr="006A656F">
        <w:rPr>
          <w:rFonts w:asciiTheme="minorHAnsi" w:hAnsiTheme="minorHAnsi" w:cstheme="minorHAnsi"/>
          <w:sz w:val="20"/>
          <w:szCs w:val="20"/>
        </w:rPr>
        <w:t xml:space="preserve"> </w:t>
      </w:r>
      <w:r w:rsidR="00CE70F2" w:rsidRPr="006A656F">
        <w:rPr>
          <w:rFonts w:asciiTheme="minorHAnsi" w:hAnsiTheme="minorHAnsi" w:cstheme="minorHAnsi"/>
          <w:sz w:val="20"/>
          <w:szCs w:val="20"/>
        </w:rPr>
        <w:t>to hear disagreements that concern alleged improprieties in a solicitation</w:t>
      </w:r>
      <w:r w:rsidR="009E0445" w:rsidRPr="006A656F">
        <w:rPr>
          <w:rFonts w:asciiTheme="minorHAnsi" w:hAnsiTheme="minorHAnsi" w:cstheme="minorHAnsi"/>
          <w:sz w:val="20"/>
          <w:szCs w:val="20"/>
        </w:rPr>
        <w:t xml:space="preserve"> process</w:t>
      </w:r>
      <w:r w:rsidR="00CE70F2" w:rsidRPr="006A656F">
        <w:rPr>
          <w:rFonts w:asciiTheme="minorHAnsi" w:hAnsiTheme="minorHAnsi" w:cstheme="minorHAnsi"/>
          <w:sz w:val="20"/>
          <w:szCs w:val="20"/>
        </w:rPr>
        <w:t xml:space="preserve">.  </w:t>
      </w:r>
      <w:r w:rsidRPr="006A656F">
        <w:rPr>
          <w:rFonts w:asciiTheme="minorHAnsi" w:hAnsiTheme="minorHAnsi" w:cstheme="minorHAnsi"/>
          <w:sz w:val="20"/>
          <w:szCs w:val="20"/>
        </w:rPr>
        <w:t xml:space="preserve"> </w:t>
      </w:r>
    </w:p>
    <w:p w14:paraId="6F9F15B5" w14:textId="77777777" w:rsidR="00A85D9E" w:rsidRPr="006A656F" w:rsidRDefault="00A85D9E" w:rsidP="002044DD">
      <w:pPr>
        <w:rPr>
          <w:rFonts w:asciiTheme="minorHAnsi" w:hAnsiTheme="minorHAnsi" w:cstheme="minorHAnsi"/>
          <w:sz w:val="20"/>
          <w:szCs w:val="20"/>
        </w:rPr>
      </w:pPr>
    </w:p>
    <w:p w14:paraId="4510C4DA" w14:textId="77777777" w:rsidR="00A56A0A" w:rsidRPr="006A656F" w:rsidRDefault="00A56A0A" w:rsidP="002044DD">
      <w:pPr>
        <w:rPr>
          <w:rFonts w:asciiTheme="minorHAnsi" w:hAnsiTheme="minorHAnsi" w:cstheme="minorHAnsi"/>
          <w:sz w:val="20"/>
          <w:szCs w:val="20"/>
        </w:rPr>
      </w:pPr>
    </w:p>
    <w:p w14:paraId="2F5CC207" w14:textId="071D78E1" w:rsidR="008A1D06" w:rsidRPr="006A656F" w:rsidRDefault="00B800BF" w:rsidP="002044DD">
      <w:pPr>
        <w:rPr>
          <w:rFonts w:asciiTheme="minorHAnsi" w:hAnsiTheme="minorHAnsi" w:cstheme="minorHAnsi"/>
          <w:b/>
          <w:sz w:val="20"/>
          <w:szCs w:val="20"/>
        </w:rPr>
      </w:pPr>
      <w:r w:rsidRPr="006A656F">
        <w:rPr>
          <w:rFonts w:asciiTheme="minorHAnsi" w:hAnsiTheme="minorHAnsi" w:cstheme="minorHAnsi"/>
          <w:b/>
          <w:sz w:val="20"/>
          <w:szCs w:val="20"/>
        </w:rPr>
        <w:t xml:space="preserve">Basis for </w:t>
      </w:r>
      <w:r w:rsidR="00005193" w:rsidRPr="006A656F">
        <w:rPr>
          <w:rFonts w:asciiTheme="minorHAnsi" w:hAnsiTheme="minorHAnsi" w:cstheme="minorHAnsi"/>
          <w:b/>
          <w:sz w:val="20"/>
          <w:szCs w:val="20"/>
        </w:rPr>
        <w:t>SDR Decision</w:t>
      </w:r>
    </w:p>
    <w:p w14:paraId="148C506D" w14:textId="77777777" w:rsidR="00097DB0" w:rsidRPr="006A656F" w:rsidRDefault="00097DB0" w:rsidP="002044DD">
      <w:pPr>
        <w:rPr>
          <w:rFonts w:asciiTheme="minorHAnsi" w:hAnsiTheme="minorHAnsi" w:cstheme="minorHAnsi"/>
          <w:sz w:val="20"/>
          <w:szCs w:val="20"/>
        </w:rPr>
      </w:pPr>
    </w:p>
    <w:p w14:paraId="4A0DEE09" w14:textId="77777777" w:rsidR="00D801DA" w:rsidRDefault="00A56A0A" w:rsidP="002044DD">
      <w:pPr>
        <w:rPr>
          <w:rFonts w:asciiTheme="minorHAnsi" w:hAnsiTheme="minorHAnsi" w:cstheme="minorHAnsi"/>
          <w:sz w:val="20"/>
          <w:szCs w:val="20"/>
        </w:rPr>
      </w:pPr>
      <w:r w:rsidRPr="006A656F">
        <w:rPr>
          <w:rFonts w:asciiTheme="minorHAnsi" w:hAnsiTheme="minorHAnsi" w:cstheme="minorHAnsi"/>
          <w:sz w:val="20"/>
          <w:szCs w:val="20"/>
        </w:rPr>
        <w:t xml:space="preserve">At the outset, it is necessary to clarify that the Postal Service follows </w:t>
      </w:r>
      <w:r w:rsidR="00B343B4" w:rsidRPr="006A656F">
        <w:rPr>
          <w:rFonts w:asciiTheme="minorHAnsi" w:hAnsiTheme="minorHAnsi" w:cstheme="minorHAnsi"/>
          <w:sz w:val="20"/>
          <w:szCs w:val="20"/>
        </w:rPr>
        <w:t xml:space="preserve">the Supplying Principles and Practices (SPs and Ps) </w:t>
      </w:r>
      <w:r w:rsidRPr="006A656F">
        <w:rPr>
          <w:rFonts w:asciiTheme="minorHAnsi" w:hAnsiTheme="minorHAnsi" w:cstheme="minorHAnsi"/>
          <w:sz w:val="20"/>
          <w:szCs w:val="20"/>
        </w:rPr>
        <w:t>as it</w:t>
      </w:r>
      <w:r w:rsidR="00B343B4" w:rsidRPr="006A656F">
        <w:rPr>
          <w:rFonts w:asciiTheme="minorHAnsi" w:hAnsiTheme="minorHAnsi" w:cstheme="minorHAnsi"/>
          <w:sz w:val="20"/>
          <w:szCs w:val="20"/>
        </w:rPr>
        <w:t xml:space="preserve">s </w:t>
      </w:r>
      <w:r w:rsidRPr="006A656F">
        <w:rPr>
          <w:rFonts w:asciiTheme="minorHAnsi" w:hAnsiTheme="minorHAnsi" w:cstheme="minorHAnsi"/>
          <w:sz w:val="20"/>
          <w:szCs w:val="20"/>
        </w:rPr>
        <w:t>purchasing guidelines</w:t>
      </w:r>
      <w:r w:rsidR="003C5572" w:rsidRPr="006A656F">
        <w:rPr>
          <w:rFonts w:asciiTheme="minorHAnsi" w:hAnsiTheme="minorHAnsi" w:cstheme="minorHAnsi"/>
          <w:sz w:val="20"/>
          <w:szCs w:val="20"/>
        </w:rPr>
        <w:t xml:space="preserve">.  </w:t>
      </w:r>
      <w:r w:rsidR="00176DCF" w:rsidRPr="006A656F">
        <w:rPr>
          <w:rFonts w:asciiTheme="minorHAnsi" w:hAnsiTheme="minorHAnsi" w:cstheme="minorHAnsi"/>
          <w:sz w:val="20"/>
          <w:szCs w:val="20"/>
        </w:rPr>
        <w:t>COP’s</w:t>
      </w:r>
      <w:r w:rsidR="003C5572" w:rsidRPr="006A656F">
        <w:rPr>
          <w:rFonts w:asciiTheme="minorHAnsi" w:hAnsiTheme="minorHAnsi" w:cstheme="minorHAnsi"/>
          <w:sz w:val="20"/>
          <w:szCs w:val="20"/>
        </w:rPr>
        <w:t xml:space="preserve"> disagreement</w:t>
      </w:r>
      <w:r w:rsidR="004201CC" w:rsidRPr="006A656F">
        <w:rPr>
          <w:rFonts w:asciiTheme="minorHAnsi" w:hAnsiTheme="minorHAnsi" w:cstheme="minorHAnsi"/>
          <w:sz w:val="20"/>
          <w:szCs w:val="20"/>
        </w:rPr>
        <w:t xml:space="preserve"> makes numerous</w:t>
      </w:r>
      <w:r w:rsidR="003C5572" w:rsidRPr="006A656F">
        <w:rPr>
          <w:rFonts w:asciiTheme="minorHAnsi" w:hAnsiTheme="minorHAnsi" w:cstheme="minorHAnsi"/>
          <w:sz w:val="20"/>
          <w:szCs w:val="20"/>
        </w:rPr>
        <w:t xml:space="preserve"> reference</w:t>
      </w:r>
      <w:r w:rsidR="004201CC" w:rsidRPr="006A656F">
        <w:rPr>
          <w:rFonts w:asciiTheme="minorHAnsi" w:hAnsiTheme="minorHAnsi" w:cstheme="minorHAnsi"/>
          <w:sz w:val="20"/>
          <w:szCs w:val="20"/>
        </w:rPr>
        <w:t>s</w:t>
      </w:r>
      <w:r w:rsidR="00A9063F" w:rsidRPr="006A656F">
        <w:rPr>
          <w:rFonts w:asciiTheme="minorHAnsi" w:hAnsiTheme="minorHAnsi" w:cstheme="minorHAnsi"/>
          <w:sz w:val="20"/>
          <w:szCs w:val="20"/>
        </w:rPr>
        <w:t xml:space="preserve"> to</w:t>
      </w:r>
      <w:r w:rsidR="003C5572" w:rsidRPr="006A656F">
        <w:rPr>
          <w:rFonts w:asciiTheme="minorHAnsi" w:hAnsiTheme="minorHAnsi" w:cstheme="minorHAnsi"/>
          <w:sz w:val="20"/>
          <w:szCs w:val="20"/>
        </w:rPr>
        <w:t xml:space="preserve"> the Purchasing Manual</w:t>
      </w:r>
      <w:r w:rsidR="00AF5950" w:rsidRPr="006A656F">
        <w:rPr>
          <w:rFonts w:asciiTheme="minorHAnsi" w:hAnsiTheme="minorHAnsi" w:cstheme="minorHAnsi"/>
          <w:sz w:val="20"/>
          <w:szCs w:val="20"/>
        </w:rPr>
        <w:t xml:space="preserve"> (PM)</w:t>
      </w:r>
      <w:r w:rsidR="003C5572" w:rsidRPr="006A656F">
        <w:rPr>
          <w:rFonts w:asciiTheme="minorHAnsi" w:hAnsiTheme="minorHAnsi" w:cstheme="minorHAnsi"/>
          <w:sz w:val="20"/>
          <w:szCs w:val="20"/>
        </w:rPr>
        <w:t xml:space="preserve"> and the Interim Internal Purchasing Guidelines</w:t>
      </w:r>
      <w:r w:rsidR="00AF5950" w:rsidRPr="006A656F">
        <w:rPr>
          <w:rFonts w:asciiTheme="minorHAnsi" w:hAnsiTheme="minorHAnsi" w:cstheme="minorHAnsi"/>
          <w:sz w:val="20"/>
          <w:szCs w:val="20"/>
        </w:rPr>
        <w:t xml:space="preserve"> (IIPGs)</w:t>
      </w:r>
      <w:r w:rsidR="00E9145A" w:rsidRPr="006A656F">
        <w:rPr>
          <w:rFonts w:asciiTheme="minorHAnsi" w:hAnsiTheme="minorHAnsi" w:cstheme="minorHAnsi"/>
          <w:sz w:val="20"/>
          <w:szCs w:val="20"/>
        </w:rPr>
        <w:t xml:space="preserve"> </w:t>
      </w:r>
      <w:r w:rsidR="002044DD" w:rsidRPr="006A656F">
        <w:rPr>
          <w:rFonts w:asciiTheme="minorHAnsi" w:hAnsiTheme="minorHAnsi" w:cstheme="minorHAnsi"/>
          <w:sz w:val="20"/>
          <w:szCs w:val="20"/>
        </w:rPr>
        <w:t>regarding</w:t>
      </w:r>
      <w:r w:rsidR="00E9145A" w:rsidRPr="006A656F">
        <w:rPr>
          <w:rFonts w:asciiTheme="minorHAnsi" w:hAnsiTheme="minorHAnsi" w:cstheme="minorHAnsi"/>
          <w:sz w:val="20"/>
          <w:szCs w:val="20"/>
        </w:rPr>
        <w:t xml:space="preserve"> “discussions” in procurements</w:t>
      </w:r>
      <w:r w:rsidR="003C5572" w:rsidRPr="006A656F">
        <w:rPr>
          <w:rFonts w:asciiTheme="minorHAnsi" w:hAnsiTheme="minorHAnsi" w:cstheme="minorHAnsi"/>
          <w:sz w:val="20"/>
          <w:szCs w:val="20"/>
        </w:rPr>
        <w:t>.</w:t>
      </w:r>
      <w:r w:rsidR="005B552E" w:rsidRPr="006A656F">
        <w:rPr>
          <w:rFonts w:asciiTheme="minorHAnsi" w:hAnsiTheme="minorHAnsi" w:cstheme="minorHAnsi"/>
          <w:sz w:val="20"/>
          <w:szCs w:val="20"/>
        </w:rPr>
        <w:t xml:space="preserve"> </w:t>
      </w:r>
      <w:r w:rsidR="00A9063F" w:rsidRPr="006A656F">
        <w:rPr>
          <w:rFonts w:asciiTheme="minorHAnsi" w:hAnsiTheme="minorHAnsi" w:cstheme="minorHAnsi"/>
          <w:sz w:val="20"/>
          <w:szCs w:val="20"/>
        </w:rPr>
        <w:t>Neither the</w:t>
      </w:r>
      <w:r w:rsidR="002044DD" w:rsidRPr="006A656F">
        <w:rPr>
          <w:rFonts w:asciiTheme="minorHAnsi" w:hAnsiTheme="minorHAnsi" w:cstheme="minorHAnsi"/>
          <w:sz w:val="20"/>
          <w:szCs w:val="20"/>
        </w:rPr>
        <w:t xml:space="preserve"> PM </w:t>
      </w:r>
      <w:r w:rsidR="00A9063F" w:rsidRPr="006A656F">
        <w:rPr>
          <w:rFonts w:asciiTheme="minorHAnsi" w:hAnsiTheme="minorHAnsi" w:cstheme="minorHAnsi"/>
          <w:sz w:val="20"/>
          <w:szCs w:val="20"/>
        </w:rPr>
        <w:t>nor the</w:t>
      </w:r>
      <w:r w:rsidR="002044DD" w:rsidRPr="006A656F">
        <w:rPr>
          <w:rFonts w:asciiTheme="minorHAnsi" w:hAnsiTheme="minorHAnsi" w:cstheme="minorHAnsi"/>
          <w:sz w:val="20"/>
          <w:szCs w:val="20"/>
        </w:rPr>
        <w:t xml:space="preserve"> IIPGs currently apply to Postal</w:t>
      </w:r>
    </w:p>
    <w:p w14:paraId="65F61CD1" w14:textId="0CBEC557" w:rsidR="00A24DBC" w:rsidRPr="006A656F" w:rsidRDefault="002044DD" w:rsidP="002044DD">
      <w:pPr>
        <w:rPr>
          <w:rFonts w:asciiTheme="minorHAnsi" w:hAnsiTheme="minorHAnsi" w:cstheme="minorHAnsi"/>
          <w:sz w:val="20"/>
          <w:szCs w:val="20"/>
        </w:rPr>
      </w:pPr>
      <w:r w:rsidRPr="006A656F">
        <w:rPr>
          <w:rFonts w:asciiTheme="minorHAnsi" w:hAnsiTheme="minorHAnsi" w:cstheme="minorHAnsi"/>
          <w:sz w:val="20"/>
          <w:szCs w:val="20"/>
        </w:rPr>
        <w:lastRenderedPageBreak/>
        <w:t xml:space="preserve">Service purchases. The PM </w:t>
      </w:r>
      <w:r w:rsidR="00A9063F" w:rsidRPr="006A656F">
        <w:rPr>
          <w:rFonts w:asciiTheme="minorHAnsi" w:hAnsiTheme="minorHAnsi" w:cstheme="minorHAnsi"/>
          <w:sz w:val="20"/>
          <w:szCs w:val="20"/>
        </w:rPr>
        <w:t>has been revoked by regulation at 39 C.F.R. § 601.102.  T</w:t>
      </w:r>
      <w:r w:rsidR="00881E2A" w:rsidRPr="006A656F">
        <w:rPr>
          <w:rFonts w:asciiTheme="minorHAnsi" w:hAnsiTheme="minorHAnsi" w:cstheme="minorHAnsi"/>
          <w:sz w:val="20"/>
          <w:szCs w:val="20"/>
        </w:rPr>
        <w:t>he I</w:t>
      </w:r>
      <w:r w:rsidR="00AF5950" w:rsidRPr="006A656F">
        <w:rPr>
          <w:rFonts w:asciiTheme="minorHAnsi" w:hAnsiTheme="minorHAnsi" w:cstheme="minorHAnsi"/>
          <w:sz w:val="20"/>
          <w:szCs w:val="20"/>
        </w:rPr>
        <w:t xml:space="preserve">IPGs </w:t>
      </w:r>
      <w:r w:rsidR="00881E2A" w:rsidRPr="006A656F">
        <w:rPr>
          <w:rFonts w:asciiTheme="minorHAnsi" w:hAnsiTheme="minorHAnsi" w:cstheme="minorHAnsi"/>
          <w:sz w:val="20"/>
          <w:szCs w:val="20"/>
        </w:rPr>
        <w:t xml:space="preserve">were replaced by the </w:t>
      </w:r>
      <w:r w:rsidR="00AF5950" w:rsidRPr="006A656F">
        <w:rPr>
          <w:rFonts w:asciiTheme="minorHAnsi" w:hAnsiTheme="minorHAnsi" w:cstheme="minorHAnsi"/>
          <w:sz w:val="20"/>
          <w:szCs w:val="20"/>
        </w:rPr>
        <w:t>SPs and Ps</w:t>
      </w:r>
      <w:r w:rsidR="00A9063F" w:rsidRPr="006A656F">
        <w:rPr>
          <w:rFonts w:asciiTheme="minorHAnsi" w:hAnsiTheme="minorHAnsi" w:cstheme="minorHAnsi"/>
          <w:sz w:val="20"/>
          <w:szCs w:val="20"/>
        </w:rPr>
        <w:t xml:space="preserve"> over twelve years ago, on May 1, 2006</w:t>
      </w:r>
      <w:r w:rsidR="005B552E" w:rsidRPr="006A656F">
        <w:rPr>
          <w:rFonts w:asciiTheme="minorHAnsi" w:hAnsiTheme="minorHAnsi" w:cstheme="minorHAnsi"/>
          <w:sz w:val="20"/>
          <w:szCs w:val="20"/>
        </w:rPr>
        <w:t>.</w:t>
      </w:r>
      <w:r w:rsidR="006A656F">
        <w:rPr>
          <w:rFonts w:asciiTheme="minorHAnsi" w:hAnsiTheme="minorHAnsi" w:cstheme="minorHAnsi"/>
          <w:sz w:val="20"/>
          <w:szCs w:val="20"/>
        </w:rPr>
        <w:t xml:space="preserve"> SPs and Ps, p. 1.</w:t>
      </w:r>
      <w:r w:rsidR="005B552E" w:rsidRPr="006A656F">
        <w:rPr>
          <w:rFonts w:asciiTheme="minorHAnsi" w:hAnsiTheme="minorHAnsi" w:cstheme="minorHAnsi"/>
          <w:sz w:val="20"/>
          <w:szCs w:val="20"/>
        </w:rPr>
        <w:t xml:space="preserve">  </w:t>
      </w:r>
      <w:r w:rsidR="00B343B4" w:rsidRPr="006A656F">
        <w:rPr>
          <w:rFonts w:asciiTheme="minorHAnsi" w:hAnsiTheme="minorHAnsi" w:cstheme="minorHAnsi"/>
          <w:sz w:val="20"/>
          <w:szCs w:val="20"/>
        </w:rPr>
        <w:t xml:space="preserve">Accordingly, </w:t>
      </w:r>
      <w:r w:rsidR="00A9063F" w:rsidRPr="006A656F">
        <w:rPr>
          <w:rFonts w:asciiTheme="minorHAnsi" w:hAnsiTheme="minorHAnsi" w:cstheme="minorHAnsi"/>
          <w:sz w:val="20"/>
          <w:szCs w:val="20"/>
        </w:rPr>
        <w:t>COP’s references</w:t>
      </w:r>
      <w:r w:rsidRPr="006A656F">
        <w:rPr>
          <w:rFonts w:asciiTheme="minorHAnsi" w:hAnsiTheme="minorHAnsi" w:cstheme="minorHAnsi"/>
          <w:sz w:val="20"/>
          <w:szCs w:val="20"/>
        </w:rPr>
        <w:t xml:space="preserve"> to the PM and the IIPGs do not reflect the</w:t>
      </w:r>
      <w:r w:rsidR="00A9063F" w:rsidRPr="006A656F">
        <w:rPr>
          <w:rFonts w:asciiTheme="minorHAnsi" w:hAnsiTheme="minorHAnsi" w:cstheme="minorHAnsi"/>
          <w:sz w:val="20"/>
          <w:szCs w:val="20"/>
        </w:rPr>
        <w:t xml:space="preserve"> Postal Service’s</w:t>
      </w:r>
      <w:r w:rsidRPr="006A656F">
        <w:rPr>
          <w:rFonts w:asciiTheme="minorHAnsi" w:hAnsiTheme="minorHAnsi" w:cstheme="minorHAnsi"/>
          <w:sz w:val="20"/>
          <w:szCs w:val="20"/>
        </w:rPr>
        <w:t xml:space="preserve"> current</w:t>
      </w:r>
      <w:r w:rsidR="00B343B4" w:rsidRPr="006A656F">
        <w:rPr>
          <w:rFonts w:asciiTheme="minorHAnsi" w:hAnsiTheme="minorHAnsi" w:cstheme="minorHAnsi"/>
          <w:sz w:val="20"/>
          <w:szCs w:val="20"/>
        </w:rPr>
        <w:t xml:space="preserve"> purchasing </w:t>
      </w:r>
      <w:r w:rsidR="004201CC" w:rsidRPr="006A656F">
        <w:rPr>
          <w:rFonts w:asciiTheme="minorHAnsi" w:hAnsiTheme="minorHAnsi" w:cstheme="minorHAnsi"/>
          <w:sz w:val="20"/>
          <w:szCs w:val="20"/>
        </w:rPr>
        <w:t>procedures</w:t>
      </w:r>
      <w:r w:rsidR="00B343B4" w:rsidRPr="006A656F">
        <w:rPr>
          <w:rFonts w:asciiTheme="minorHAnsi" w:hAnsiTheme="minorHAnsi" w:cstheme="minorHAnsi"/>
          <w:sz w:val="20"/>
          <w:szCs w:val="20"/>
        </w:rPr>
        <w:t>.</w:t>
      </w:r>
      <w:r w:rsidR="002E6CF7" w:rsidRPr="006A656F">
        <w:rPr>
          <w:rFonts w:asciiTheme="minorHAnsi" w:hAnsiTheme="minorHAnsi" w:cstheme="minorHAnsi"/>
          <w:sz w:val="20"/>
          <w:szCs w:val="20"/>
        </w:rPr>
        <w:t xml:space="preserve">  The SPs and Ps </w:t>
      </w:r>
      <w:r w:rsidR="00A01C5B">
        <w:rPr>
          <w:rFonts w:asciiTheme="minorHAnsi" w:hAnsiTheme="minorHAnsi" w:cstheme="minorHAnsi"/>
          <w:sz w:val="20"/>
          <w:szCs w:val="20"/>
        </w:rPr>
        <w:t xml:space="preserve">provide policy treatment concerning </w:t>
      </w:r>
      <w:r w:rsidR="002E6CF7" w:rsidRPr="006A656F">
        <w:rPr>
          <w:rFonts w:asciiTheme="minorHAnsi" w:hAnsiTheme="minorHAnsi" w:cstheme="minorHAnsi"/>
          <w:sz w:val="20"/>
          <w:szCs w:val="20"/>
        </w:rPr>
        <w:t>discussions with potential suppliers at Section 2-37.</w:t>
      </w:r>
    </w:p>
    <w:p w14:paraId="2DBC791C" w14:textId="77777777" w:rsidR="00A56A0A" w:rsidRPr="006A656F" w:rsidRDefault="00A56A0A" w:rsidP="002044DD">
      <w:pPr>
        <w:rPr>
          <w:rFonts w:asciiTheme="minorHAnsi" w:hAnsiTheme="minorHAnsi" w:cstheme="minorHAnsi"/>
          <w:sz w:val="20"/>
          <w:szCs w:val="20"/>
        </w:rPr>
      </w:pPr>
    </w:p>
    <w:p w14:paraId="327EF253" w14:textId="77777777" w:rsidR="005714B5" w:rsidRPr="006A656F" w:rsidRDefault="00706976" w:rsidP="002044DD">
      <w:pPr>
        <w:rPr>
          <w:rFonts w:asciiTheme="minorHAnsi" w:hAnsiTheme="minorHAnsi" w:cstheme="minorHAnsi"/>
          <w:sz w:val="20"/>
          <w:szCs w:val="20"/>
        </w:rPr>
      </w:pPr>
      <w:r w:rsidRPr="006A656F">
        <w:rPr>
          <w:rFonts w:asciiTheme="minorHAnsi" w:hAnsiTheme="minorHAnsi" w:cstheme="minorHAnsi"/>
          <w:sz w:val="20"/>
          <w:szCs w:val="20"/>
        </w:rPr>
        <w:t>Th</w:t>
      </w:r>
      <w:r w:rsidR="00A24DBC" w:rsidRPr="006A656F">
        <w:rPr>
          <w:rFonts w:asciiTheme="minorHAnsi" w:hAnsiTheme="minorHAnsi" w:cstheme="minorHAnsi"/>
          <w:sz w:val="20"/>
          <w:szCs w:val="20"/>
        </w:rPr>
        <w:t xml:space="preserve">e </w:t>
      </w:r>
      <w:r w:rsidRPr="006A656F">
        <w:rPr>
          <w:rFonts w:asciiTheme="minorHAnsi" w:hAnsiTheme="minorHAnsi" w:cstheme="minorHAnsi"/>
          <w:sz w:val="20"/>
          <w:szCs w:val="20"/>
        </w:rPr>
        <w:t>s</w:t>
      </w:r>
      <w:r w:rsidR="00E80FE8" w:rsidRPr="006A656F">
        <w:rPr>
          <w:rFonts w:asciiTheme="minorHAnsi" w:hAnsiTheme="minorHAnsi" w:cstheme="minorHAnsi"/>
          <w:sz w:val="20"/>
          <w:szCs w:val="20"/>
        </w:rPr>
        <w:t>olicitation</w:t>
      </w:r>
      <w:r w:rsidRPr="006A656F">
        <w:rPr>
          <w:rFonts w:asciiTheme="minorHAnsi" w:hAnsiTheme="minorHAnsi" w:cstheme="minorHAnsi"/>
          <w:sz w:val="20"/>
          <w:szCs w:val="20"/>
        </w:rPr>
        <w:t>’s</w:t>
      </w:r>
      <w:r w:rsidR="00E80FE8" w:rsidRPr="006A656F">
        <w:rPr>
          <w:rFonts w:asciiTheme="minorHAnsi" w:hAnsiTheme="minorHAnsi" w:cstheme="minorHAnsi"/>
          <w:sz w:val="20"/>
          <w:szCs w:val="20"/>
        </w:rPr>
        <w:t xml:space="preserve"> provisions </w:t>
      </w:r>
      <w:r w:rsidR="003B78A2" w:rsidRPr="006A656F">
        <w:rPr>
          <w:rFonts w:asciiTheme="minorHAnsi" w:hAnsiTheme="minorHAnsi" w:cstheme="minorHAnsi"/>
          <w:sz w:val="20"/>
          <w:szCs w:val="20"/>
        </w:rPr>
        <w:t>stated</w:t>
      </w:r>
      <w:r w:rsidR="00E80FE8" w:rsidRPr="006A656F">
        <w:rPr>
          <w:rFonts w:asciiTheme="minorHAnsi" w:hAnsiTheme="minorHAnsi" w:cstheme="minorHAnsi"/>
          <w:sz w:val="20"/>
          <w:szCs w:val="20"/>
        </w:rPr>
        <w:t xml:space="preserve"> </w:t>
      </w:r>
      <w:r w:rsidR="003B1049" w:rsidRPr="006A656F">
        <w:rPr>
          <w:rFonts w:asciiTheme="minorHAnsi" w:hAnsiTheme="minorHAnsi" w:cstheme="minorHAnsi"/>
          <w:sz w:val="20"/>
          <w:szCs w:val="20"/>
        </w:rPr>
        <w:t>that award would be based on best value</w:t>
      </w:r>
      <w:r w:rsidR="00E03255" w:rsidRPr="006A656F">
        <w:rPr>
          <w:rFonts w:asciiTheme="minorHAnsi" w:hAnsiTheme="minorHAnsi" w:cstheme="minorHAnsi"/>
          <w:sz w:val="20"/>
          <w:szCs w:val="20"/>
        </w:rPr>
        <w:t>, with technical factors weighed slightly more than price</w:t>
      </w:r>
      <w:r w:rsidR="00A24DBC" w:rsidRPr="006A656F">
        <w:rPr>
          <w:rFonts w:asciiTheme="minorHAnsi" w:hAnsiTheme="minorHAnsi" w:cstheme="minorHAnsi"/>
          <w:sz w:val="20"/>
          <w:szCs w:val="20"/>
        </w:rPr>
        <w:t xml:space="preserve">.  </w:t>
      </w:r>
      <w:r w:rsidR="00CA7287" w:rsidRPr="006A656F">
        <w:rPr>
          <w:rFonts w:asciiTheme="minorHAnsi" w:hAnsiTheme="minorHAnsi" w:cstheme="minorHAnsi"/>
          <w:sz w:val="20"/>
          <w:szCs w:val="20"/>
        </w:rPr>
        <w:t xml:space="preserve">Importantly, </w:t>
      </w:r>
      <w:r w:rsidR="005714B5" w:rsidRPr="006A656F">
        <w:rPr>
          <w:rFonts w:asciiTheme="minorHAnsi" w:hAnsiTheme="minorHAnsi" w:cstheme="minorHAnsi"/>
          <w:sz w:val="20"/>
          <w:szCs w:val="20"/>
        </w:rPr>
        <w:t xml:space="preserve">Provision 4-1(e) </w:t>
      </w:r>
      <w:r w:rsidR="003B78A2" w:rsidRPr="006A656F">
        <w:rPr>
          <w:rFonts w:asciiTheme="minorHAnsi" w:hAnsiTheme="minorHAnsi" w:cstheme="minorHAnsi"/>
          <w:sz w:val="20"/>
          <w:szCs w:val="20"/>
        </w:rPr>
        <w:t xml:space="preserve">informed </w:t>
      </w:r>
      <w:r w:rsidR="00A24DBC" w:rsidRPr="006A656F">
        <w:rPr>
          <w:rFonts w:asciiTheme="minorHAnsi" w:hAnsiTheme="minorHAnsi" w:cstheme="minorHAnsi"/>
          <w:sz w:val="20"/>
          <w:szCs w:val="20"/>
        </w:rPr>
        <w:t xml:space="preserve">COP </w:t>
      </w:r>
      <w:r w:rsidR="003B78A2" w:rsidRPr="006A656F">
        <w:rPr>
          <w:rFonts w:asciiTheme="minorHAnsi" w:hAnsiTheme="minorHAnsi" w:cstheme="minorHAnsi"/>
          <w:sz w:val="20"/>
          <w:szCs w:val="20"/>
        </w:rPr>
        <w:t>that the Postal Service</w:t>
      </w:r>
      <w:r w:rsidR="003B1049" w:rsidRPr="006A656F">
        <w:rPr>
          <w:rFonts w:asciiTheme="minorHAnsi" w:hAnsiTheme="minorHAnsi" w:cstheme="minorHAnsi"/>
          <w:sz w:val="20"/>
          <w:szCs w:val="20"/>
        </w:rPr>
        <w:t xml:space="preserve"> </w:t>
      </w:r>
      <w:r w:rsidR="00E80FE8" w:rsidRPr="006A656F">
        <w:rPr>
          <w:rFonts w:asciiTheme="minorHAnsi" w:hAnsiTheme="minorHAnsi" w:cstheme="minorHAnsi"/>
          <w:sz w:val="20"/>
          <w:szCs w:val="20"/>
        </w:rPr>
        <w:t xml:space="preserve">could </w:t>
      </w:r>
      <w:r w:rsidR="003B78A2" w:rsidRPr="006A656F">
        <w:rPr>
          <w:rFonts w:asciiTheme="minorHAnsi" w:hAnsiTheme="minorHAnsi" w:cstheme="minorHAnsi"/>
          <w:sz w:val="20"/>
          <w:szCs w:val="20"/>
        </w:rPr>
        <w:t>award the contract</w:t>
      </w:r>
      <w:r w:rsidR="00E80FE8" w:rsidRPr="006A656F">
        <w:rPr>
          <w:rFonts w:asciiTheme="minorHAnsi" w:hAnsiTheme="minorHAnsi" w:cstheme="minorHAnsi"/>
          <w:sz w:val="20"/>
          <w:szCs w:val="20"/>
        </w:rPr>
        <w:t xml:space="preserve"> without discussions</w:t>
      </w:r>
      <w:r w:rsidR="003B78A2" w:rsidRPr="006A656F">
        <w:rPr>
          <w:rFonts w:asciiTheme="minorHAnsi" w:hAnsiTheme="minorHAnsi" w:cstheme="minorHAnsi"/>
          <w:sz w:val="20"/>
          <w:szCs w:val="20"/>
        </w:rPr>
        <w:t xml:space="preserve"> with an offeror</w:t>
      </w:r>
      <w:r w:rsidR="008A465D" w:rsidRPr="006A656F">
        <w:rPr>
          <w:rFonts w:asciiTheme="minorHAnsi" w:hAnsiTheme="minorHAnsi" w:cstheme="minorHAnsi"/>
          <w:sz w:val="20"/>
          <w:szCs w:val="20"/>
        </w:rPr>
        <w:t>.</w:t>
      </w:r>
      <w:r w:rsidR="005714B5" w:rsidRPr="006A656F">
        <w:rPr>
          <w:rFonts w:asciiTheme="minorHAnsi" w:hAnsiTheme="minorHAnsi" w:cstheme="minorHAnsi"/>
          <w:sz w:val="20"/>
          <w:szCs w:val="20"/>
        </w:rPr>
        <w:t xml:space="preserve">  This provision provides</w:t>
      </w:r>
      <w:r w:rsidR="00CA7287" w:rsidRPr="006A656F">
        <w:rPr>
          <w:rFonts w:asciiTheme="minorHAnsi" w:hAnsiTheme="minorHAnsi" w:cstheme="minorHAnsi"/>
          <w:sz w:val="20"/>
          <w:szCs w:val="20"/>
        </w:rPr>
        <w:t xml:space="preserve"> in part</w:t>
      </w:r>
      <w:r w:rsidR="005714B5" w:rsidRPr="006A656F">
        <w:rPr>
          <w:rFonts w:asciiTheme="minorHAnsi" w:hAnsiTheme="minorHAnsi" w:cstheme="minorHAnsi"/>
          <w:sz w:val="20"/>
          <w:szCs w:val="20"/>
        </w:rPr>
        <w:t>:</w:t>
      </w:r>
    </w:p>
    <w:p w14:paraId="4B233B1C" w14:textId="77777777" w:rsidR="003F5585" w:rsidRPr="006A656F" w:rsidRDefault="003F5585" w:rsidP="002044DD">
      <w:pPr>
        <w:rPr>
          <w:rFonts w:asciiTheme="minorHAnsi" w:hAnsiTheme="minorHAnsi" w:cstheme="minorHAnsi"/>
          <w:sz w:val="20"/>
          <w:szCs w:val="20"/>
        </w:rPr>
      </w:pPr>
    </w:p>
    <w:p w14:paraId="219F7CA9" w14:textId="48223300" w:rsidR="005714B5" w:rsidRPr="00A01C5B" w:rsidRDefault="00A01C5B" w:rsidP="009316CD">
      <w:pPr>
        <w:ind w:left="720" w:right="1080"/>
        <w:rPr>
          <w:rFonts w:asciiTheme="minorHAnsi" w:hAnsiTheme="minorHAnsi" w:cstheme="minorHAnsi"/>
          <w:i/>
          <w:sz w:val="20"/>
          <w:szCs w:val="20"/>
        </w:rPr>
      </w:pPr>
      <w:r>
        <w:rPr>
          <w:rFonts w:asciiTheme="minorHAnsi" w:hAnsiTheme="minorHAnsi" w:cstheme="minorHAnsi"/>
          <w:i/>
          <w:sz w:val="20"/>
          <w:szCs w:val="20"/>
        </w:rPr>
        <w:t>“</w:t>
      </w:r>
      <w:r w:rsidR="005714B5" w:rsidRPr="00A01C5B">
        <w:rPr>
          <w:rFonts w:asciiTheme="minorHAnsi" w:hAnsiTheme="minorHAnsi" w:cstheme="minorHAnsi"/>
          <w:i/>
          <w:sz w:val="20"/>
          <w:szCs w:val="20"/>
        </w:rPr>
        <w:t>Contract Award.  The Postal Service may evaluate proposals and award contracts without discussions with offerors.  Therefore, the offeror’s initial proposal should contain the offeror’s best terms from a price and technical standpoint</w:t>
      </w:r>
      <w:r w:rsidR="00CA7287" w:rsidRPr="00A01C5B">
        <w:rPr>
          <w:rFonts w:asciiTheme="minorHAnsi" w:hAnsiTheme="minorHAnsi" w:cstheme="minorHAnsi"/>
          <w:i/>
          <w:sz w:val="20"/>
          <w:szCs w:val="20"/>
        </w:rPr>
        <w:t>.</w:t>
      </w:r>
      <w:r>
        <w:rPr>
          <w:rFonts w:asciiTheme="minorHAnsi" w:hAnsiTheme="minorHAnsi" w:cstheme="minorHAnsi"/>
          <w:i/>
          <w:sz w:val="20"/>
          <w:szCs w:val="20"/>
        </w:rPr>
        <w:t>”</w:t>
      </w:r>
    </w:p>
    <w:p w14:paraId="7E7E30EA" w14:textId="77777777" w:rsidR="00CA7287" w:rsidRPr="005A51A8" w:rsidRDefault="00CA7287" w:rsidP="009316CD">
      <w:pPr>
        <w:rPr>
          <w:rFonts w:asciiTheme="minorHAnsi" w:hAnsiTheme="minorHAnsi" w:cstheme="minorHAnsi"/>
          <w:i/>
          <w:sz w:val="20"/>
          <w:szCs w:val="20"/>
        </w:rPr>
      </w:pPr>
    </w:p>
    <w:p w14:paraId="4A2772D3" w14:textId="42905B34" w:rsidR="00CA7287" w:rsidRPr="006A656F" w:rsidRDefault="003B1049" w:rsidP="009316CD">
      <w:pPr>
        <w:rPr>
          <w:rFonts w:asciiTheme="minorHAnsi" w:hAnsiTheme="minorHAnsi" w:cstheme="minorHAnsi"/>
          <w:sz w:val="20"/>
          <w:szCs w:val="20"/>
        </w:rPr>
      </w:pPr>
      <w:r w:rsidRPr="006A656F">
        <w:rPr>
          <w:rFonts w:asciiTheme="minorHAnsi" w:hAnsiTheme="minorHAnsi" w:cstheme="minorHAnsi"/>
          <w:sz w:val="20"/>
          <w:szCs w:val="20"/>
        </w:rPr>
        <w:t xml:space="preserve">The language of </w:t>
      </w:r>
      <w:r w:rsidR="002C6DFA">
        <w:rPr>
          <w:rFonts w:asciiTheme="minorHAnsi" w:hAnsiTheme="minorHAnsi" w:cstheme="minorHAnsi"/>
          <w:sz w:val="20"/>
          <w:szCs w:val="20"/>
        </w:rPr>
        <w:t>P</w:t>
      </w:r>
      <w:r w:rsidRPr="006A656F">
        <w:rPr>
          <w:rFonts w:asciiTheme="minorHAnsi" w:hAnsiTheme="minorHAnsi" w:cstheme="minorHAnsi"/>
          <w:sz w:val="20"/>
          <w:szCs w:val="20"/>
        </w:rPr>
        <w:t>rovisions</w:t>
      </w:r>
      <w:r w:rsidR="002C6DFA">
        <w:rPr>
          <w:rFonts w:asciiTheme="minorHAnsi" w:hAnsiTheme="minorHAnsi" w:cstheme="minorHAnsi"/>
          <w:sz w:val="20"/>
          <w:szCs w:val="20"/>
        </w:rPr>
        <w:t xml:space="preserve"> 4-1 and 4-2</w:t>
      </w:r>
      <w:r w:rsidRPr="006A656F">
        <w:rPr>
          <w:rFonts w:asciiTheme="minorHAnsi" w:hAnsiTheme="minorHAnsi" w:cstheme="minorHAnsi"/>
          <w:sz w:val="20"/>
          <w:szCs w:val="20"/>
        </w:rPr>
        <w:t xml:space="preserve"> contradicts</w:t>
      </w:r>
      <w:r w:rsidR="00815688" w:rsidRPr="006A656F">
        <w:rPr>
          <w:rFonts w:asciiTheme="minorHAnsi" w:hAnsiTheme="minorHAnsi" w:cstheme="minorHAnsi"/>
          <w:sz w:val="20"/>
          <w:szCs w:val="20"/>
        </w:rPr>
        <w:t xml:space="preserve"> </w:t>
      </w:r>
      <w:r w:rsidR="005770AB" w:rsidRPr="006A656F">
        <w:rPr>
          <w:rFonts w:asciiTheme="minorHAnsi" w:hAnsiTheme="minorHAnsi" w:cstheme="minorHAnsi"/>
          <w:sz w:val="20"/>
          <w:szCs w:val="20"/>
        </w:rPr>
        <w:t xml:space="preserve">COP’s </w:t>
      </w:r>
      <w:r w:rsidR="003F5585" w:rsidRPr="006A656F">
        <w:rPr>
          <w:rFonts w:asciiTheme="minorHAnsi" w:hAnsiTheme="minorHAnsi" w:cstheme="minorHAnsi"/>
          <w:sz w:val="20"/>
          <w:szCs w:val="20"/>
        </w:rPr>
        <w:t xml:space="preserve">argument </w:t>
      </w:r>
      <w:r w:rsidRPr="006A656F">
        <w:rPr>
          <w:rFonts w:asciiTheme="minorHAnsi" w:hAnsiTheme="minorHAnsi" w:cstheme="minorHAnsi"/>
          <w:sz w:val="20"/>
          <w:szCs w:val="20"/>
        </w:rPr>
        <w:t>that</w:t>
      </w:r>
      <w:r w:rsidR="00E03255" w:rsidRPr="006A656F">
        <w:rPr>
          <w:rFonts w:asciiTheme="minorHAnsi" w:hAnsiTheme="minorHAnsi" w:cstheme="minorHAnsi"/>
          <w:sz w:val="20"/>
          <w:szCs w:val="20"/>
        </w:rPr>
        <w:t xml:space="preserve"> the Postal Service was</w:t>
      </w:r>
      <w:r w:rsidR="00A01C5B">
        <w:rPr>
          <w:rFonts w:asciiTheme="minorHAnsi" w:hAnsiTheme="minorHAnsi" w:cstheme="minorHAnsi"/>
          <w:sz w:val="20"/>
          <w:szCs w:val="20"/>
        </w:rPr>
        <w:t xml:space="preserve"> </w:t>
      </w:r>
      <w:r w:rsidR="00E03255" w:rsidRPr="006A656F">
        <w:rPr>
          <w:rFonts w:asciiTheme="minorHAnsi" w:hAnsiTheme="minorHAnsi" w:cstheme="minorHAnsi"/>
          <w:sz w:val="20"/>
          <w:szCs w:val="20"/>
        </w:rPr>
        <w:t xml:space="preserve">required to </w:t>
      </w:r>
      <w:r w:rsidR="00CA7287" w:rsidRPr="006A656F">
        <w:rPr>
          <w:rFonts w:asciiTheme="minorHAnsi" w:hAnsiTheme="minorHAnsi" w:cstheme="minorHAnsi"/>
          <w:sz w:val="20"/>
          <w:szCs w:val="20"/>
        </w:rPr>
        <w:t xml:space="preserve">hold discussions with COP </w:t>
      </w:r>
      <w:r w:rsidR="00E03255" w:rsidRPr="006A656F">
        <w:rPr>
          <w:rFonts w:asciiTheme="minorHAnsi" w:hAnsiTheme="minorHAnsi" w:cstheme="minorHAnsi"/>
          <w:sz w:val="20"/>
          <w:szCs w:val="20"/>
        </w:rPr>
        <w:t>in order</w:t>
      </w:r>
      <w:r w:rsidR="00815688" w:rsidRPr="006A656F">
        <w:rPr>
          <w:rFonts w:asciiTheme="minorHAnsi" w:hAnsiTheme="minorHAnsi" w:cstheme="minorHAnsi"/>
          <w:sz w:val="20"/>
          <w:szCs w:val="20"/>
        </w:rPr>
        <w:t xml:space="preserve"> </w:t>
      </w:r>
      <w:r w:rsidR="00307D6C" w:rsidRPr="006A656F">
        <w:rPr>
          <w:rFonts w:asciiTheme="minorHAnsi" w:hAnsiTheme="minorHAnsi" w:cstheme="minorHAnsi"/>
          <w:sz w:val="20"/>
          <w:szCs w:val="20"/>
        </w:rPr>
        <w:t>to clarify deficiencies</w:t>
      </w:r>
      <w:r w:rsidR="00815688" w:rsidRPr="006A656F">
        <w:rPr>
          <w:rFonts w:asciiTheme="minorHAnsi" w:hAnsiTheme="minorHAnsi" w:cstheme="minorHAnsi"/>
          <w:sz w:val="20"/>
          <w:szCs w:val="20"/>
        </w:rPr>
        <w:t xml:space="preserve"> in </w:t>
      </w:r>
      <w:r w:rsidR="005770AB" w:rsidRPr="006A656F">
        <w:rPr>
          <w:rFonts w:asciiTheme="minorHAnsi" w:hAnsiTheme="minorHAnsi" w:cstheme="minorHAnsi"/>
          <w:sz w:val="20"/>
          <w:szCs w:val="20"/>
        </w:rPr>
        <w:t xml:space="preserve">its </w:t>
      </w:r>
      <w:r w:rsidRPr="006A656F">
        <w:rPr>
          <w:rFonts w:asciiTheme="minorHAnsi" w:hAnsiTheme="minorHAnsi" w:cstheme="minorHAnsi"/>
          <w:sz w:val="20"/>
          <w:szCs w:val="20"/>
        </w:rPr>
        <w:t xml:space="preserve">technical </w:t>
      </w:r>
      <w:r w:rsidR="00D05B5F" w:rsidRPr="006A656F">
        <w:rPr>
          <w:rFonts w:asciiTheme="minorHAnsi" w:hAnsiTheme="minorHAnsi" w:cstheme="minorHAnsi"/>
          <w:sz w:val="20"/>
          <w:szCs w:val="20"/>
        </w:rPr>
        <w:t>approach</w:t>
      </w:r>
      <w:r w:rsidR="00815688" w:rsidRPr="006A656F">
        <w:rPr>
          <w:rFonts w:asciiTheme="minorHAnsi" w:hAnsiTheme="minorHAnsi" w:cstheme="minorHAnsi"/>
          <w:sz w:val="20"/>
          <w:szCs w:val="20"/>
        </w:rPr>
        <w:t xml:space="preserve"> </w:t>
      </w:r>
      <w:r w:rsidR="00E03255" w:rsidRPr="006A656F">
        <w:rPr>
          <w:rFonts w:asciiTheme="minorHAnsi" w:hAnsiTheme="minorHAnsi" w:cstheme="minorHAnsi"/>
          <w:sz w:val="20"/>
          <w:szCs w:val="20"/>
        </w:rPr>
        <w:t xml:space="preserve">on the basis that </w:t>
      </w:r>
      <w:r w:rsidR="005770AB" w:rsidRPr="006A656F">
        <w:rPr>
          <w:rFonts w:asciiTheme="minorHAnsi" w:hAnsiTheme="minorHAnsi" w:cstheme="minorHAnsi"/>
          <w:sz w:val="20"/>
          <w:szCs w:val="20"/>
        </w:rPr>
        <w:t xml:space="preserve">it </w:t>
      </w:r>
      <w:r w:rsidR="00815688" w:rsidRPr="006A656F">
        <w:rPr>
          <w:rFonts w:asciiTheme="minorHAnsi" w:hAnsiTheme="minorHAnsi" w:cstheme="minorHAnsi"/>
          <w:sz w:val="20"/>
          <w:szCs w:val="20"/>
        </w:rPr>
        <w:t xml:space="preserve">offered a lower price than the </w:t>
      </w:r>
      <w:r w:rsidR="00D661F2">
        <w:rPr>
          <w:rFonts w:asciiTheme="minorHAnsi" w:hAnsiTheme="minorHAnsi" w:cstheme="minorHAnsi"/>
          <w:sz w:val="20"/>
          <w:szCs w:val="20"/>
        </w:rPr>
        <w:t xml:space="preserve">successful </w:t>
      </w:r>
      <w:r w:rsidR="00815688" w:rsidRPr="006A656F">
        <w:rPr>
          <w:rFonts w:asciiTheme="minorHAnsi" w:hAnsiTheme="minorHAnsi" w:cstheme="minorHAnsi"/>
          <w:sz w:val="20"/>
          <w:szCs w:val="20"/>
        </w:rPr>
        <w:t>offeror</w:t>
      </w:r>
      <w:r w:rsidRPr="006A656F">
        <w:rPr>
          <w:rFonts w:asciiTheme="minorHAnsi" w:hAnsiTheme="minorHAnsi" w:cstheme="minorHAnsi"/>
          <w:sz w:val="20"/>
          <w:szCs w:val="20"/>
        </w:rPr>
        <w:t xml:space="preserve">. </w:t>
      </w:r>
      <w:r w:rsidR="00815688" w:rsidRPr="006A656F">
        <w:rPr>
          <w:rFonts w:asciiTheme="minorHAnsi" w:hAnsiTheme="minorHAnsi" w:cstheme="minorHAnsi"/>
          <w:sz w:val="20"/>
          <w:szCs w:val="20"/>
        </w:rPr>
        <w:t xml:space="preserve"> </w:t>
      </w:r>
      <w:r w:rsidR="00E80FE8" w:rsidRPr="006A656F">
        <w:rPr>
          <w:rFonts w:asciiTheme="minorHAnsi" w:hAnsiTheme="minorHAnsi" w:cstheme="minorHAnsi"/>
          <w:sz w:val="20"/>
          <w:szCs w:val="20"/>
        </w:rPr>
        <w:t>Therefore</w:t>
      </w:r>
      <w:r w:rsidR="003B78A2" w:rsidRPr="006A656F">
        <w:rPr>
          <w:rFonts w:asciiTheme="minorHAnsi" w:hAnsiTheme="minorHAnsi" w:cstheme="minorHAnsi"/>
          <w:sz w:val="20"/>
          <w:szCs w:val="20"/>
        </w:rPr>
        <w:t>,</w:t>
      </w:r>
      <w:r w:rsidR="00E80FE8" w:rsidRPr="006A656F">
        <w:rPr>
          <w:rFonts w:asciiTheme="minorHAnsi" w:hAnsiTheme="minorHAnsi" w:cstheme="minorHAnsi"/>
          <w:sz w:val="20"/>
          <w:szCs w:val="20"/>
        </w:rPr>
        <w:t xml:space="preserve"> </w:t>
      </w:r>
      <w:r w:rsidR="00EE17BA" w:rsidRPr="006A656F">
        <w:rPr>
          <w:rFonts w:asciiTheme="minorHAnsi" w:hAnsiTheme="minorHAnsi" w:cstheme="minorHAnsi"/>
          <w:sz w:val="20"/>
          <w:szCs w:val="20"/>
        </w:rPr>
        <w:t xml:space="preserve">I find no evidence that the </w:t>
      </w:r>
      <w:r w:rsidR="007D0652" w:rsidRPr="006A656F">
        <w:rPr>
          <w:rFonts w:asciiTheme="minorHAnsi" w:hAnsiTheme="minorHAnsi" w:cstheme="minorHAnsi"/>
          <w:sz w:val="20"/>
          <w:szCs w:val="20"/>
        </w:rPr>
        <w:t xml:space="preserve">evaluation </w:t>
      </w:r>
      <w:r w:rsidR="00815688" w:rsidRPr="006A656F">
        <w:rPr>
          <w:rFonts w:asciiTheme="minorHAnsi" w:hAnsiTheme="minorHAnsi" w:cstheme="minorHAnsi"/>
          <w:sz w:val="20"/>
          <w:szCs w:val="20"/>
        </w:rPr>
        <w:t xml:space="preserve">of proposals </w:t>
      </w:r>
      <w:r w:rsidR="001D7561" w:rsidRPr="006A656F">
        <w:rPr>
          <w:rFonts w:asciiTheme="minorHAnsi" w:hAnsiTheme="minorHAnsi" w:cstheme="minorHAnsi"/>
          <w:sz w:val="20"/>
          <w:szCs w:val="20"/>
        </w:rPr>
        <w:t xml:space="preserve">or the </w:t>
      </w:r>
      <w:r w:rsidR="00D90887" w:rsidRPr="006A656F">
        <w:rPr>
          <w:rFonts w:asciiTheme="minorHAnsi" w:hAnsiTheme="minorHAnsi" w:cstheme="minorHAnsi"/>
          <w:sz w:val="20"/>
          <w:szCs w:val="20"/>
        </w:rPr>
        <w:t>decision not to seek additional</w:t>
      </w:r>
      <w:r w:rsidR="00E66C16" w:rsidRPr="006A656F">
        <w:rPr>
          <w:rFonts w:asciiTheme="minorHAnsi" w:hAnsiTheme="minorHAnsi" w:cstheme="minorHAnsi"/>
          <w:sz w:val="20"/>
          <w:szCs w:val="20"/>
        </w:rPr>
        <w:t xml:space="preserve"> proposal</w:t>
      </w:r>
      <w:r w:rsidR="00D90887" w:rsidRPr="006A656F">
        <w:rPr>
          <w:rFonts w:asciiTheme="minorHAnsi" w:hAnsiTheme="minorHAnsi" w:cstheme="minorHAnsi"/>
          <w:sz w:val="20"/>
          <w:szCs w:val="20"/>
        </w:rPr>
        <w:t xml:space="preserve"> information</w:t>
      </w:r>
      <w:r w:rsidR="001D7561" w:rsidRPr="006A656F">
        <w:rPr>
          <w:rFonts w:asciiTheme="minorHAnsi" w:hAnsiTheme="minorHAnsi" w:cstheme="minorHAnsi"/>
          <w:sz w:val="20"/>
          <w:szCs w:val="20"/>
        </w:rPr>
        <w:t xml:space="preserve"> </w:t>
      </w:r>
      <w:r w:rsidR="007D0652" w:rsidRPr="006A656F">
        <w:rPr>
          <w:rFonts w:asciiTheme="minorHAnsi" w:hAnsiTheme="minorHAnsi" w:cstheme="minorHAnsi"/>
          <w:sz w:val="20"/>
          <w:szCs w:val="20"/>
        </w:rPr>
        <w:t>w</w:t>
      </w:r>
      <w:r w:rsidR="00706976" w:rsidRPr="006A656F">
        <w:rPr>
          <w:rFonts w:asciiTheme="minorHAnsi" w:hAnsiTheme="minorHAnsi" w:cstheme="minorHAnsi"/>
          <w:sz w:val="20"/>
          <w:szCs w:val="20"/>
        </w:rPr>
        <w:t>ere</w:t>
      </w:r>
      <w:r w:rsidR="007D0652" w:rsidRPr="006A656F">
        <w:rPr>
          <w:rFonts w:asciiTheme="minorHAnsi" w:hAnsiTheme="minorHAnsi" w:cstheme="minorHAnsi"/>
          <w:sz w:val="20"/>
          <w:szCs w:val="20"/>
        </w:rPr>
        <w:t xml:space="preserve"> </w:t>
      </w:r>
      <w:r w:rsidR="006E2AA8" w:rsidRPr="006A656F">
        <w:rPr>
          <w:rFonts w:asciiTheme="minorHAnsi" w:hAnsiTheme="minorHAnsi" w:cstheme="minorHAnsi"/>
          <w:sz w:val="20"/>
          <w:szCs w:val="20"/>
        </w:rPr>
        <w:t>improper</w:t>
      </w:r>
      <w:r w:rsidR="000928D0" w:rsidRPr="006A656F">
        <w:rPr>
          <w:rFonts w:asciiTheme="minorHAnsi" w:hAnsiTheme="minorHAnsi" w:cstheme="minorHAnsi"/>
          <w:sz w:val="20"/>
          <w:szCs w:val="20"/>
        </w:rPr>
        <w:t>.</w:t>
      </w:r>
    </w:p>
    <w:p w14:paraId="666CDF31" w14:textId="77777777" w:rsidR="00CA7287" w:rsidRPr="006A656F" w:rsidRDefault="00CA7287" w:rsidP="009316CD">
      <w:pPr>
        <w:rPr>
          <w:rFonts w:asciiTheme="minorHAnsi" w:hAnsiTheme="minorHAnsi" w:cstheme="minorHAnsi"/>
          <w:sz w:val="20"/>
          <w:szCs w:val="20"/>
        </w:rPr>
      </w:pPr>
    </w:p>
    <w:p w14:paraId="79BB5322" w14:textId="77777777" w:rsidR="00CA7287" w:rsidRPr="006A656F" w:rsidRDefault="00CA7287" w:rsidP="009316CD">
      <w:pPr>
        <w:rPr>
          <w:rFonts w:asciiTheme="minorHAnsi" w:hAnsiTheme="minorHAnsi" w:cstheme="minorHAnsi"/>
          <w:sz w:val="20"/>
          <w:szCs w:val="20"/>
        </w:rPr>
      </w:pPr>
    </w:p>
    <w:p w14:paraId="2271349E" w14:textId="77777777" w:rsidR="005E329C" w:rsidRPr="006A656F" w:rsidRDefault="00CA7287" w:rsidP="009316CD">
      <w:pPr>
        <w:rPr>
          <w:rFonts w:asciiTheme="minorHAnsi" w:hAnsiTheme="minorHAnsi" w:cstheme="minorHAnsi"/>
          <w:b/>
          <w:sz w:val="20"/>
          <w:szCs w:val="20"/>
        </w:rPr>
      </w:pPr>
      <w:r w:rsidRPr="006A656F">
        <w:rPr>
          <w:rFonts w:asciiTheme="minorHAnsi" w:hAnsiTheme="minorHAnsi" w:cstheme="minorHAnsi"/>
          <w:b/>
          <w:sz w:val="20"/>
          <w:szCs w:val="20"/>
        </w:rPr>
        <w:t>Discussion</w:t>
      </w:r>
      <w:r w:rsidR="000928D0" w:rsidRPr="006A656F">
        <w:rPr>
          <w:rFonts w:asciiTheme="minorHAnsi" w:hAnsiTheme="minorHAnsi" w:cstheme="minorHAnsi"/>
          <w:b/>
          <w:sz w:val="20"/>
          <w:szCs w:val="20"/>
        </w:rPr>
        <w:t xml:space="preserve">  </w:t>
      </w:r>
      <w:r w:rsidR="00EE17BA" w:rsidRPr="006A656F">
        <w:rPr>
          <w:rFonts w:asciiTheme="minorHAnsi" w:hAnsiTheme="minorHAnsi" w:cstheme="minorHAnsi"/>
          <w:b/>
          <w:sz w:val="20"/>
          <w:szCs w:val="20"/>
        </w:rPr>
        <w:t xml:space="preserve">  </w:t>
      </w:r>
    </w:p>
    <w:p w14:paraId="6BFC4F36" w14:textId="77777777" w:rsidR="00EE17BA" w:rsidRPr="006A656F" w:rsidRDefault="00EE17BA" w:rsidP="009316CD">
      <w:pPr>
        <w:rPr>
          <w:rFonts w:asciiTheme="minorHAnsi" w:hAnsiTheme="minorHAnsi" w:cstheme="minorHAnsi"/>
          <w:sz w:val="20"/>
          <w:szCs w:val="20"/>
        </w:rPr>
      </w:pPr>
    </w:p>
    <w:p w14:paraId="423CAA79" w14:textId="50BAD912" w:rsidR="00A01C5B" w:rsidRPr="00E05804" w:rsidRDefault="003D73FC" w:rsidP="00E05804">
      <w:pPr>
        <w:rPr>
          <w:rFonts w:ascii="Arial" w:hAnsi="Arial" w:cs="Arial"/>
          <w:sz w:val="20"/>
          <w:szCs w:val="20"/>
        </w:rPr>
      </w:pPr>
      <w:r w:rsidRPr="006A656F">
        <w:rPr>
          <w:rFonts w:asciiTheme="minorHAnsi" w:hAnsiTheme="minorHAnsi" w:cstheme="minorHAnsi"/>
          <w:sz w:val="20"/>
          <w:szCs w:val="20"/>
        </w:rPr>
        <w:t>T</w:t>
      </w:r>
      <w:r w:rsidR="00150FC0" w:rsidRPr="006A656F">
        <w:rPr>
          <w:rFonts w:asciiTheme="minorHAnsi" w:hAnsiTheme="minorHAnsi" w:cstheme="minorHAnsi"/>
          <w:sz w:val="20"/>
          <w:szCs w:val="20"/>
        </w:rPr>
        <w:t xml:space="preserve">he solicitation does not support </w:t>
      </w:r>
      <w:r w:rsidR="005770AB" w:rsidRPr="006A656F">
        <w:rPr>
          <w:rFonts w:asciiTheme="minorHAnsi" w:hAnsiTheme="minorHAnsi" w:cstheme="minorHAnsi"/>
          <w:sz w:val="20"/>
          <w:szCs w:val="20"/>
        </w:rPr>
        <w:t>COP’s</w:t>
      </w:r>
      <w:r w:rsidR="00150FC0" w:rsidRPr="006A656F">
        <w:rPr>
          <w:rFonts w:asciiTheme="minorHAnsi" w:hAnsiTheme="minorHAnsi" w:cstheme="minorHAnsi"/>
          <w:sz w:val="20"/>
          <w:szCs w:val="20"/>
        </w:rPr>
        <w:t xml:space="preserve"> assertion that the </w:t>
      </w:r>
      <w:r w:rsidR="00BE7C47" w:rsidRPr="006A656F">
        <w:rPr>
          <w:rFonts w:asciiTheme="minorHAnsi" w:hAnsiTheme="minorHAnsi" w:cstheme="minorHAnsi"/>
          <w:sz w:val="20"/>
          <w:szCs w:val="20"/>
        </w:rPr>
        <w:t>c</w:t>
      </w:r>
      <w:r w:rsidR="00150FC0" w:rsidRPr="006A656F">
        <w:rPr>
          <w:rFonts w:asciiTheme="minorHAnsi" w:hAnsiTheme="minorHAnsi" w:cstheme="minorHAnsi"/>
          <w:sz w:val="20"/>
          <w:szCs w:val="20"/>
        </w:rPr>
        <w:t xml:space="preserve">ontracting </w:t>
      </w:r>
      <w:r w:rsidR="00BE7C47" w:rsidRPr="006A656F">
        <w:rPr>
          <w:rFonts w:asciiTheme="minorHAnsi" w:hAnsiTheme="minorHAnsi" w:cstheme="minorHAnsi"/>
          <w:sz w:val="20"/>
          <w:szCs w:val="20"/>
        </w:rPr>
        <w:t>o</w:t>
      </w:r>
      <w:r w:rsidR="00150FC0" w:rsidRPr="006A656F">
        <w:rPr>
          <w:rFonts w:asciiTheme="minorHAnsi" w:hAnsiTheme="minorHAnsi" w:cstheme="minorHAnsi"/>
          <w:sz w:val="20"/>
          <w:szCs w:val="20"/>
        </w:rPr>
        <w:t xml:space="preserve">fficer’s evaluation of proposals was improper </w:t>
      </w:r>
      <w:r w:rsidR="00D90887" w:rsidRPr="006A656F">
        <w:rPr>
          <w:rFonts w:asciiTheme="minorHAnsi" w:hAnsiTheme="minorHAnsi" w:cstheme="minorHAnsi"/>
          <w:sz w:val="20"/>
          <w:szCs w:val="20"/>
        </w:rPr>
        <w:t xml:space="preserve">because </w:t>
      </w:r>
      <w:r w:rsidR="00150FC0" w:rsidRPr="006A656F">
        <w:rPr>
          <w:rFonts w:asciiTheme="minorHAnsi" w:hAnsiTheme="minorHAnsi" w:cstheme="minorHAnsi"/>
          <w:sz w:val="20"/>
          <w:szCs w:val="20"/>
        </w:rPr>
        <w:t>she did not select the lowest price</w:t>
      </w:r>
      <w:r w:rsidR="00D90887" w:rsidRPr="006A656F">
        <w:rPr>
          <w:rFonts w:asciiTheme="minorHAnsi" w:hAnsiTheme="minorHAnsi" w:cstheme="minorHAnsi"/>
          <w:sz w:val="20"/>
          <w:szCs w:val="20"/>
        </w:rPr>
        <w:t>d offer</w:t>
      </w:r>
      <w:r w:rsidR="00150FC0" w:rsidRPr="006A656F">
        <w:rPr>
          <w:rFonts w:asciiTheme="minorHAnsi" w:hAnsiTheme="minorHAnsi" w:cstheme="minorHAnsi"/>
          <w:sz w:val="20"/>
          <w:szCs w:val="20"/>
        </w:rPr>
        <w:t xml:space="preserve">. </w:t>
      </w:r>
      <w:r w:rsidR="00E03255" w:rsidRPr="006A656F">
        <w:rPr>
          <w:rFonts w:asciiTheme="minorHAnsi" w:hAnsiTheme="minorHAnsi" w:cstheme="minorHAnsi"/>
          <w:sz w:val="20"/>
          <w:szCs w:val="20"/>
        </w:rPr>
        <w:t xml:space="preserve">Provision 4-2 of the </w:t>
      </w:r>
      <w:r w:rsidR="00FB1E57" w:rsidRPr="006A656F">
        <w:rPr>
          <w:rFonts w:asciiTheme="minorHAnsi" w:hAnsiTheme="minorHAnsi" w:cstheme="minorHAnsi"/>
          <w:sz w:val="20"/>
          <w:szCs w:val="20"/>
        </w:rPr>
        <w:t xml:space="preserve">solicitation </w:t>
      </w:r>
      <w:r w:rsidR="0079535B" w:rsidRPr="006A656F">
        <w:rPr>
          <w:rFonts w:asciiTheme="minorHAnsi" w:hAnsiTheme="minorHAnsi" w:cstheme="minorHAnsi"/>
          <w:sz w:val="20"/>
          <w:szCs w:val="20"/>
        </w:rPr>
        <w:t xml:space="preserve">provides </w:t>
      </w:r>
      <w:r w:rsidR="00FB1E57" w:rsidRPr="006A656F">
        <w:rPr>
          <w:rFonts w:asciiTheme="minorHAnsi" w:hAnsiTheme="minorHAnsi" w:cstheme="minorHAnsi"/>
          <w:sz w:val="20"/>
          <w:szCs w:val="20"/>
        </w:rPr>
        <w:t>that the award decision would be based on best value</w:t>
      </w:r>
      <w:r w:rsidR="007F12ED">
        <w:rPr>
          <w:rFonts w:asciiTheme="minorHAnsi" w:hAnsiTheme="minorHAnsi" w:cstheme="minorHAnsi"/>
          <w:sz w:val="20"/>
          <w:szCs w:val="20"/>
        </w:rPr>
        <w:t xml:space="preserve"> and</w:t>
      </w:r>
      <w:r w:rsidR="00A01C5B">
        <w:rPr>
          <w:rFonts w:asciiTheme="minorHAnsi" w:hAnsiTheme="minorHAnsi" w:cstheme="minorHAnsi"/>
          <w:sz w:val="20"/>
          <w:szCs w:val="20"/>
        </w:rPr>
        <w:t xml:space="preserve"> </w:t>
      </w:r>
      <w:r w:rsidR="007F12ED">
        <w:rPr>
          <w:rFonts w:asciiTheme="minorHAnsi" w:hAnsiTheme="minorHAnsi" w:cstheme="minorHAnsi"/>
          <w:sz w:val="20"/>
          <w:szCs w:val="20"/>
        </w:rPr>
        <w:t>i</w:t>
      </w:r>
      <w:r w:rsidR="00FB1E57" w:rsidRPr="006A656F">
        <w:rPr>
          <w:rFonts w:asciiTheme="minorHAnsi" w:hAnsiTheme="minorHAnsi" w:cstheme="minorHAnsi"/>
          <w:sz w:val="20"/>
          <w:szCs w:val="20"/>
        </w:rPr>
        <w:t>t</w:t>
      </w:r>
      <w:r w:rsidR="00EE17BA" w:rsidRPr="006A656F">
        <w:rPr>
          <w:rFonts w:asciiTheme="minorHAnsi" w:hAnsiTheme="minorHAnsi" w:cstheme="minorHAnsi"/>
          <w:sz w:val="20"/>
          <w:szCs w:val="20"/>
        </w:rPr>
        <w:t xml:space="preserve"> specifically denoted the </w:t>
      </w:r>
      <w:r w:rsidR="00C37658" w:rsidRPr="006A656F">
        <w:rPr>
          <w:rFonts w:asciiTheme="minorHAnsi" w:hAnsiTheme="minorHAnsi" w:cstheme="minorHAnsi"/>
          <w:sz w:val="20"/>
          <w:szCs w:val="20"/>
        </w:rPr>
        <w:t>relative importance</w:t>
      </w:r>
      <w:r w:rsidR="006801F4" w:rsidRPr="006A656F">
        <w:rPr>
          <w:rFonts w:asciiTheme="minorHAnsi" w:hAnsiTheme="minorHAnsi" w:cstheme="minorHAnsi"/>
          <w:sz w:val="20"/>
          <w:szCs w:val="20"/>
        </w:rPr>
        <w:t xml:space="preserve"> of </w:t>
      </w:r>
      <w:r w:rsidR="008A2CEC" w:rsidRPr="006A656F">
        <w:rPr>
          <w:rFonts w:asciiTheme="minorHAnsi" w:hAnsiTheme="minorHAnsi" w:cstheme="minorHAnsi"/>
          <w:sz w:val="20"/>
          <w:szCs w:val="20"/>
        </w:rPr>
        <w:t>technical</w:t>
      </w:r>
      <w:r w:rsidR="006801F4" w:rsidRPr="006A656F">
        <w:rPr>
          <w:rFonts w:asciiTheme="minorHAnsi" w:hAnsiTheme="minorHAnsi" w:cstheme="minorHAnsi"/>
          <w:sz w:val="20"/>
          <w:szCs w:val="20"/>
        </w:rPr>
        <w:t xml:space="preserve"> factors</w:t>
      </w:r>
      <w:r w:rsidR="008A2CEC" w:rsidRPr="006A656F">
        <w:rPr>
          <w:rFonts w:asciiTheme="minorHAnsi" w:hAnsiTheme="minorHAnsi" w:cstheme="minorHAnsi"/>
          <w:sz w:val="20"/>
          <w:szCs w:val="20"/>
        </w:rPr>
        <w:t xml:space="preserve"> to price</w:t>
      </w:r>
      <w:r w:rsidR="006801F4" w:rsidRPr="006A656F">
        <w:rPr>
          <w:rFonts w:asciiTheme="minorHAnsi" w:hAnsiTheme="minorHAnsi" w:cstheme="minorHAnsi"/>
          <w:sz w:val="20"/>
          <w:szCs w:val="20"/>
        </w:rPr>
        <w:t xml:space="preserve">, </w:t>
      </w:r>
      <w:r w:rsidR="007F12ED">
        <w:rPr>
          <w:rFonts w:asciiTheme="minorHAnsi" w:hAnsiTheme="minorHAnsi" w:cstheme="minorHAnsi"/>
          <w:sz w:val="20"/>
          <w:szCs w:val="20"/>
        </w:rPr>
        <w:t xml:space="preserve">stating </w:t>
      </w:r>
      <w:r w:rsidR="006801F4" w:rsidRPr="006A656F">
        <w:rPr>
          <w:rFonts w:asciiTheme="minorHAnsi" w:hAnsiTheme="minorHAnsi" w:cstheme="minorHAnsi"/>
          <w:sz w:val="20"/>
          <w:szCs w:val="20"/>
        </w:rPr>
        <w:t xml:space="preserve">that </w:t>
      </w:r>
      <w:r w:rsidR="00A76871" w:rsidRPr="006A656F">
        <w:rPr>
          <w:rFonts w:asciiTheme="minorHAnsi" w:hAnsiTheme="minorHAnsi" w:cstheme="minorHAnsi"/>
          <w:sz w:val="20"/>
          <w:szCs w:val="20"/>
        </w:rPr>
        <w:t>“[t]</w:t>
      </w:r>
      <w:r w:rsidR="008A2CEC" w:rsidRPr="006A656F">
        <w:rPr>
          <w:rFonts w:asciiTheme="minorHAnsi" w:hAnsiTheme="minorHAnsi" w:cstheme="minorHAnsi"/>
          <w:sz w:val="20"/>
          <w:szCs w:val="20"/>
        </w:rPr>
        <w:t>echnical</w:t>
      </w:r>
      <w:r w:rsidR="006801F4" w:rsidRPr="006A656F">
        <w:rPr>
          <w:rFonts w:asciiTheme="minorHAnsi" w:hAnsiTheme="minorHAnsi" w:cstheme="minorHAnsi"/>
          <w:sz w:val="20"/>
          <w:szCs w:val="20"/>
        </w:rPr>
        <w:t xml:space="preserve"> factors </w:t>
      </w:r>
      <w:r w:rsidR="00A76871" w:rsidRPr="006A656F">
        <w:rPr>
          <w:rFonts w:asciiTheme="minorHAnsi" w:hAnsiTheme="minorHAnsi" w:cstheme="minorHAnsi"/>
          <w:sz w:val="20"/>
          <w:szCs w:val="20"/>
        </w:rPr>
        <w:t>a</w:t>
      </w:r>
      <w:r w:rsidR="006801F4" w:rsidRPr="006A656F">
        <w:rPr>
          <w:rFonts w:asciiTheme="minorHAnsi" w:hAnsiTheme="minorHAnsi" w:cstheme="minorHAnsi"/>
          <w:sz w:val="20"/>
          <w:szCs w:val="20"/>
        </w:rPr>
        <w:t>re slightly more important than price</w:t>
      </w:r>
      <w:r w:rsidR="000928D0" w:rsidRPr="006A656F">
        <w:rPr>
          <w:rFonts w:asciiTheme="minorHAnsi" w:hAnsiTheme="minorHAnsi" w:cstheme="minorHAnsi"/>
          <w:sz w:val="20"/>
          <w:szCs w:val="20"/>
        </w:rPr>
        <w:t>.</w:t>
      </w:r>
      <w:r w:rsidR="00A76871" w:rsidRPr="006A656F">
        <w:rPr>
          <w:rFonts w:asciiTheme="minorHAnsi" w:hAnsiTheme="minorHAnsi" w:cstheme="minorHAnsi"/>
          <w:sz w:val="20"/>
          <w:szCs w:val="20"/>
        </w:rPr>
        <w:t>” Solicitation</w:t>
      </w:r>
      <w:r w:rsidR="00B6693B" w:rsidRPr="006A656F">
        <w:rPr>
          <w:rFonts w:asciiTheme="minorHAnsi" w:hAnsiTheme="minorHAnsi" w:cstheme="minorHAnsi"/>
          <w:sz w:val="20"/>
          <w:szCs w:val="20"/>
        </w:rPr>
        <w:t xml:space="preserve"> No. 300-155-18,</w:t>
      </w:r>
      <w:r w:rsidR="00A76871" w:rsidRPr="006A656F">
        <w:rPr>
          <w:rFonts w:asciiTheme="minorHAnsi" w:hAnsiTheme="minorHAnsi" w:cstheme="minorHAnsi"/>
          <w:sz w:val="20"/>
          <w:szCs w:val="20"/>
        </w:rPr>
        <w:t xml:space="preserve"> Terms and Conditions, Provision 4-2, p. 11.</w:t>
      </w:r>
      <w:r w:rsidR="00B6693B" w:rsidRPr="006A656F">
        <w:rPr>
          <w:rFonts w:asciiTheme="minorHAnsi" w:hAnsiTheme="minorHAnsi" w:cstheme="minorHAnsi"/>
          <w:sz w:val="20"/>
          <w:szCs w:val="20"/>
        </w:rPr>
        <w:t xml:space="preserve">  </w:t>
      </w:r>
      <w:r w:rsidR="008A465D" w:rsidRPr="006A656F">
        <w:rPr>
          <w:rFonts w:asciiTheme="minorHAnsi" w:hAnsiTheme="minorHAnsi" w:cstheme="minorHAnsi"/>
          <w:sz w:val="20"/>
          <w:szCs w:val="20"/>
        </w:rPr>
        <w:t>Consistent with</w:t>
      </w:r>
      <w:r w:rsidR="00307D6C" w:rsidRPr="006A656F">
        <w:rPr>
          <w:rFonts w:asciiTheme="minorHAnsi" w:hAnsiTheme="minorHAnsi" w:cstheme="minorHAnsi"/>
          <w:sz w:val="20"/>
          <w:szCs w:val="20"/>
        </w:rPr>
        <w:t xml:space="preserve"> </w:t>
      </w:r>
      <w:r w:rsidR="00706976" w:rsidRPr="006A656F">
        <w:rPr>
          <w:rFonts w:asciiTheme="minorHAnsi" w:hAnsiTheme="minorHAnsi" w:cstheme="minorHAnsi"/>
          <w:sz w:val="20"/>
          <w:szCs w:val="20"/>
        </w:rPr>
        <w:t xml:space="preserve">this </w:t>
      </w:r>
      <w:r w:rsidR="00307D6C" w:rsidRPr="006A656F">
        <w:rPr>
          <w:rFonts w:asciiTheme="minorHAnsi" w:hAnsiTheme="minorHAnsi" w:cstheme="minorHAnsi"/>
          <w:sz w:val="20"/>
          <w:szCs w:val="20"/>
        </w:rPr>
        <w:t>best value</w:t>
      </w:r>
      <w:r w:rsidR="00706976" w:rsidRPr="006A656F">
        <w:rPr>
          <w:rFonts w:asciiTheme="minorHAnsi" w:hAnsiTheme="minorHAnsi" w:cstheme="minorHAnsi"/>
          <w:sz w:val="20"/>
          <w:szCs w:val="20"/>
        </w:rPr>
        <w:t xml:space="preserve"> approach</w:t>
      </w:r>
      <w:r w:rsidR="00307D6C" w:rsidRPr="006A656F">
        <w:rPr>
          <w:rFonts w:asciiTheme="minorHAnsi" w:hAnsiTheme="minorHAnsi" w:cstheme="minorHAnsi"/>
          <w:sz w:val="20"/>
          <w:szCs w:val="20"/>
        </w:rPr>
        <w:t xml:space="preserve"> and</w:t>
      </w:r>
      <w:r w:rsidR="008A465D" w:rsidRPr="006A656F">
        <w:rPr>
          <w:rFonts w:asciiTheme="minorHAnsi" w:hAnsiTheme="minorHAnsi" w:cstheme="minorHAnsi"/>
          <w:sz w:val="20"/>
          <w:szCs w:val="20"/>
        </w:rPr>
        <w:t xml:space="preserve"> the relative importance designation, t</w:t>
      </w:r>
      <w:r w:rsidR="00FB1E57" w:rsidRPr="006A656F">
        <w:rPr>
          <w:rFonts w:asciiTheme="minorHAnsi" w:hAnsiTheme="minorHAnsi" w:cstheme="minorHAnsi"/>
          <w:sz w:val="20"/>
          <w:szCs w:val="20"/>
        </w:rPr>
        <w:t xml:space="preserve">he Postal Service emphasized in </w:t>
      </w:r>
      <w:r w:rsidR="00E03255" w:rsidRPr="006A656F">
        <w:rPr>
          <w:rFonts w:asciiTheme="minorHAnsi" w:hAnsiTheme="minorHAnsi" w:cstheme="minorHAnsi"/>
          <w:sz w:val="20"/>
          <w:szCs w:val="20"/>
        </w:rPr>
        <w:t>Provision 4-</w:t>
      </w:r>
      <w:r w:rsidR="00E0070B" w:rsidRPr="006A656F">
        <w:rPr>
          <w:rFonts w:asciiTheme="minorHAnsi" w:hAnsiTheme="minorHAnsi" w:cstheme="minorHAnsi"/>
          <w:sz w:val="20"/>
          <w:szCs w:val="20"/>
        </w:rPr>
        <w:t>2</w:t>
      </w:r>
      <w:r w:rsidR="00B6693B" w:rsidRPr="006A656F">
        <w:rPr>
          <w:rFonts w:asciiTheme="minorHAnsi" w:hAnsiTheme="minorHAnsi" w:cstheme="minorHAnsi"/>
          <w:sz w:val="20"/>
          <w:szCs w:val="20"/>
        </w:rPr>
        <w:t>,</w:t>
      </w:r>
      <w:r w:rsidR="00E0070B" w:rsidRPr="006A656F">
        <w:rPr>
          <w:rFonts w:asciiTheme="minorHAnsi" w:hAnsiTheme="minorHAnsi" w:cstheme="minorHAnsi"/>
          <w:sz w:val="20"/>
          <w:szCs w:val="20"/>
        </w:rPr>
        <w:t xml:space="preserve"> Evaluation</w:t>
      </w:r>
      <w:r w:rsidR="00B6693B" w:rsidRPr="006A656F">
        <w:rPr>
          <w:rFonts w:asciiTheme="minorHAnsi" w:hAnsiTheme="minorHAnsi" w:cstheme="minorHAnsi"/>
          <w:sz w:val="20"/>
          <w:szCs w:val="20"/>
        </w:rPr>
        <w:t>,</w:t>
      </w:r>
      <w:r w:rsidR="00FB1E57" w:rsidRPr="006A656F">
        <w:rPr>
          <w:rFonts w:asciiTheme="minorHAnsi" w:hAnsiTheme="minorHAnsi" w:cstheme="minorHAnsi"/>
          <w:sz w:val="20"/>
          <w:szCs w:val="20"/>
        </w:rPr>
        <w:t xml:space="preserve"> that award would not necessarily be made to the offeror proposing the lowest price. </w:t>
      </w:r>
      <w:r w:rsidR="00E03255" w:rsidRPr="006A656F">
        <w:rPr>
          <w:rFonts w:asciiTheme="minorHAnsi" w:hAnsiTheme="minorHAnsi" w:cstheme="minorHAnsi"/>
          <w:sz w:val="20"/>
          <w:szCs w:val="20"/>
        </w:rPr>
        <w:t>Th</w:t>
      </w:r>
      <w:r w:rsidR="0079535B" w:rsidRPr="006A656F">
        <w:rPr>
          <w:rFonts w:asciiTheme="minorHAnsi" w:hAnsiTheme="minorHAnsi" w:cstheme="minorHAnsi"/>
          <w:sz w:val="20"/>
          <w:szCs w:val="20"/>
        </w:rPr>
        <w:t xml:space="preserve">e </w:t>
      </w:r>
      <w:r w:rsidR="00E03255" w:rsidRPr="006A656F">
        <w:rPr>
          <w:rFonts w:asciiTheme="minorHAnsi" w:hAnsiTheme="minorHAnsi" w:cstheme="minorHAnsi"/>
          <w:sz w:val="20"/>
          <w:szCs w:val="20"/>
        </w:rPr>
        <w:t xml:space="preserve">same provision </w:t>
      </w:r>
      <w:r w:rsidR="00D94D97" w:rsidRPr="006A656F">
        <w:rPr>
          <w:rFonts w:asciiTheme="minorHAnsi" w:hAnsiTheme="minorHAnsi" w:cstheme="minorHAnsi"/>
          <w:sz w:val="20"/>
          <w:szCs w:val="20"/>
        </w:rPr>
        <w:t xml:space="preserve">also </w:t>
      </w:r>
      <w:r w:rsidR="00D661F2">
        <w:rPr>
          <w:rFonts w:asciiTheme="minorHAnsi" w:hAnsiTheme="minorHAnsi" w:cstheme="minorHAnsi"/>
          <w:sz w:val="20"/>
          <w:szCs w:val="20"/>
        </w:rPr>
        <w:t>stated</w:t>
      </w:r>
      <w:r w:rsidR="00D94D97" w:rsidRPr="006A656F">
        <w:rPr>
          <w:rFonts w:asciiTheme="minorHAnsi" w:hAnsiTheme="minorHAnsi" w:cstheme="minorHAnsi"/>
          <w:sz w:val="20"/>
          <w:szCs w:val="20"/>
        </w:rPr>
        <w:t xml:space="preserve"> that</w:t>
      </w:r>
      <w:r w:rsidR="00FB1E57" w:rsidRPr="006A656F">
        <w:rPr>
          <w:rFonts w:ascii="Arial" w:hAnsi="Arial" w:cs="Arial"/>
          <w:sz w:val="20"/>
          <w:szCs w:val="20"/>
        </w:rPr>
        <w:t xml:space="preserve"> the </w:t>
      </w:r>
      <w:r w:rsidR="004201CC" w:rsidRPr="006A656F">
        <w:rPr>
          <w:rFonts w:ascii="Arial" w:hAnsi="Arial" w:cs="Arial"/>
          <w:sz w:val="20"/>
          <w:szCs w:val="20"/>
        </w:rPr>
        <w:t>c</w:t>
      </w:r>
      <w:r w:rsidR="00D94D97" w:rsidRPr="006A656F">
        <w:rPr>
          <w:rFonts w:ascii="Arial" w:hAnsi="Arial" w:cs="Arial"/>
          <w:sz w:val="20"/>
          <w:szCs w:val="20"/>
        </w:rPr>
        <w:t xml:space="preserve">ontracting </w:t>
      </w:r>
      <w:r w:rsidR="004201CC" w:rsidRPr="006A656F">
        <w:rPr>
          <w:rFonts w:ascii="Arial" w:hAnsi="Arial" w:cs="Arial"/>
          <w:sz w:val="20"/>
          <w:szCs w:val="20"/>
        </w:rPr>
        <w:t>o</w:t>
      </w:r>
      <w:r w:rsidR="00D94D97" w:rsidRPr="006A656F">
        <w:rPr>
          <w:rFonts w:ascii="Arial" w:hAnsi="Arial" w:cs="Arial"/>
          <w:sz w:val="20"/>
          <w:szCs w:val="20"/>
        </w:rPr>
        <w:t>fficer w</w:t>
      </w:r>
      <w:r w:rsidR="00E0070B" w:rsidRPr="006A656F">
        <w:rPr>
          <w:rFonts w:ascii="Arial" w:hAnsi="Arial" w:cs="Arial"/>
          <w:sz w:val="20"/>
          <w:szCs w:val="20"/>
        </w:rPr>
        <w:t xml:space="preserve">ould </w:t>
      </w:r>
      <w:r w:rsidR="00D94D97" w:rsidRPr="006A656F">
        <w:rPr>
          <w:rFonts w:ascii="Arial" w:hAnsi="Arial" w:cs="Arial"/>
          <w:sz w:val="20"/>
          <w:szCs w:val="20"/>
        </w:rPr>
        <w:t>assess</w:t>
      </w:r>
      <w:r w:rsidR="00E0070B" w:rsidRPr="006A656F">
        <w:rPr>
          <w:rFonts w:ascii="Arial" w:hAnsi="Arial" w:cs="Arial"/>
          <w:sz w:val="20"/>
          <w:szCs w:val="20"/>
        </w:rPr>
        <w:t xml:space="preserve"> </w:t>
      </w:r>
      <w:r w:rsidR="00D94D97" w:rsidRPr="006A656F">
        <w:rPr>
          <w:rFonts w:ascii="Arial" w:hAnsi="Arial" w:cs="Arial"/>
          <w:sz w:val="20"/>
          <w:szCs w:val="20"/>
        </w:rPr>
        <w:t xml:space="preserve">tradeoffs between </w:t>
      </w:r>
      <w:r w:rsidR="00E05804">
        <w:rPr>
          <w:rFonts w:ascii="Arial" w:hAnsi="Arial" w:cs="Arial"/>
          <w:sz w:val="20"/>
          <w:szCs w:val="20"/>
        </w:rPr>
        <w:t xml:space="preserve">technical </w:t>
      </w:r>
      <w:r w:rsidR="00D94D97" w:rsidRPr="006A656F">
        <w:rPr>
          <w:rFonts w:ascii="Arial" w:hAnsi="Arial" w:cs="Arial"/>
          <w:sz w:val="20"/>
          <w:szCs w:val="20"/>
        </w:rPr>
        <w:t xml:space="preserve">proposals </w:t>
      </w:r>
      <w:r w:rsidR="00E0070B" w:rsidRPr="006A656F">
        <w:rPr>
          <w:rFonts w:ascii="Arial" w:hAnsi="Arial" w:cs="Arial"/>
          <w:sz w:val="20"/>
          <w:szCs w:val="20"/>
        </w:rPr>
        <w:t xml:space="preserve">as to </w:t>
      </w:r>
      <w:r w:rsidR="00D94D97" w:rsidRPr="006A656F">
        <w:rPr>
          <w:rFonts w:ascii="Arial" w:hAnsi="Arial" w:cs="Arial"/>
          <w:sz w:val="20"/>
          <w:szCs w:val="20"/>
        </w:rPr>
        <w:t xml:space="preserve">differences in </w:t>
      </w:r>
      <w:r w:rsidR="00FB1E57" w:rsidRPr="006A656F">
        <w:rPr>
          <w:rFonts w:ascii="Arial" w:hAnsi="Arial" w:cs="Arial"/>
          <w:sz w:val="20"/>
          <w:szCs w:val="20"/>
        </w:rPr>
        <w:t>anticipated performance</w:t>
      </w:r>
      <w:r w:rsidR="00E0070B" w:rsidRPr="006A656F">
        <w:rPr>
          <w:rFonts w:ascii="Arial" w:hAnsi="Arial" w:cs="Arial"/>
          <w:sz w:val="20"/>
          <w:szCs w:val="20"/>
        </w:rPr>
        <w:t xml:space="preserve"> and </w:t>
      </w:r>
      <w:r w:rsidR="00D94D97" w:rsidRPr="006A656F">
        <w:rPr>
          <w:rFonts w:ascii="Arial" w:hAnsi="Arial" w:cs="Arial"/>
          <w:sz w:val="20"/>
          <w:szCs w:val="20"/>
        </w:rPr>
        <w:t xml:space="preserve">cost considerations </w:t>
      </w:r>
      <w:r w:rsidR="00E0070B" w:rsidRPr="006A656F">
        <w:rPr>
          <w:rFonts w:ascii="Arial" w:hAnsi="Arial" w:cs="Arial"/>
          <w:sz w:val="20"/>
          <w:szCs w:val="20"/>
        </w:rPr>
        <w:t>for those differences.</w:t>
      </w:r>
    </w:p>
    <w:p w14:paraId="67B2C27E" w14:textId="77777777" w:rsidR="008A2CEC" w:rsidRPr="006A656F" w:rsidRDefault="008A2CEC" w:rsidP="00931ACB">
      <w:pPr>
        <w:pStyle w:val="Default"/>
        <w:rPr>
          <w:color w:val="auto"/>
          <w:sz w:val="20"/>
          <w:szCs w:val="20"/>
        </w:rPr>
      </w:pPr>
    </w:p>
    <w:p w14:paraId="4FDC4978" w14:textId="249BB758" w:rsidR="008A2CEC" w:rsidRPr="006A656F" w:rsidRDefault="00213C39" w:rsidP="0079535B">
      <w:pPr>
        <w:pStyle w:val="Default"/>
        <w:rPr>
          <w:color w:val="auto"/>
          <w:sz w:val="20"/>
          <w:szCs w:val="20"/>
        </w:rPr>
      </w:pPr>
      <w:r w:rsidRPr="006A656F">
        <w:rPr>
          <w:color w:val="auto"/>
          <w:sz w:val="20"/>
          <w:szCs w:val="20"/>
        </w:rPr>
        <w:t>Technical proposals received under th</w:t>
      </w:r>
      <w:r w:rsidR="00BE7C47" w:rsidRPr="006A656F">
        <w:rPr>
          <w:color w:val="auto"/>
          <w:sz w:val="20"/>
          <w:szCs w:val="20"/>
        </w:rPr>
        <w:t>is</w:t>
      </w:r>
      <w:r w:rsidRPr="006A656F">
        <w:rPr>
          <w:color w:val="auto"/>
          <w:sz w:val="20"/>
          <w:szCs w:val="20"/>
        </w:rPr>
        <w:t xml:space="preserve"> solicitation were evaluated by the Technical Evaluation Committee (TEC) on a scale of A through F, with an A ranking as greater than a B, with a B ranking higher than a C</w:t>
      </w:r>
      <w:r w:rsidR="00B6693B" w:rsidRPr="006A656F">
        <w:rPr>
          <w:color w:val="auto"/>
          <w:sz w:val="20"/>
          <w:szCs w:val="20"/>
        </w:rPr>
        <w:t>,</w:t>
      </w:r>
      <w:r w:rsidRPr="006A656F">
        <w:rPr>
          <w:color w:val="auto"/>
          <w:sz w:val="20"/>
          <w:szCs w:val="20"/>
        </w:rPr>
        <w:t xml:space="preserve"> etc.  </w:t>
      </w:r>
      <w:r w:rsidR="00D94D97" w:rsidRPr="006A656F">
        <w:rPr>
          <w:color w:val="auto"/>
          <w:sz w:val="20"/>
          <w:szCs w:val="20"/>
        </w:rPr>
        <w:t xml:space="preserve">The </w:t>
      </w:r>
      <w:r w:rsidR="0079535B" w:rsidRPr="006A656F">
        <w:rPr>
          <w:color w:val="auto"/>
          <w:sz w:val="20"/>
          <w:szCs w:val="20"/>
        </w:rPr>
        <w:t xml:space="preserve">consensus </w:t>
      </w:r>
      <w:r w:rsidR="00D94D97" w:rsidRPr="006A656F">
        <w:rPr>
          <w:color w:val="auto"/>
          <w:sz w:val="20"/>
          <w:szCs w:val="20"/>
        </w:rPr>
        <w:t xml:space="preserve">evaluated score for COP’s technical proposal was </w:t>
      </w:r>
      <w:r w:rsidRPr="006A656F">
        <w:rPr>
          <w:color w:val="auto"/>
          <w:sz w:val="20"/>
          <w:szCs w:val="20"/>
        </w:rPr>
        <w:t xml:space="preserve">evaluated as </w:t>
      </w:r>
      <w:r w:rsidR="00D94D97" w:rsidRPr="006A656F">
        <w:rPr>
          <w:color w:val="auto"/>
          <w:sz w:val="20"/>
          <w:szCs w:val="20"/>
        </w:rPr>
        <w:t xml:space="preserve">a </w:t>
      </w:r>
      <w:r w:rsidR="00B34739" w:rsidRPr="006A656F">
        <w:rPr>
          <w:color w:val="auto"/>
          <w:sz w:val="20"/>
          <w:szCs w:val="20"/>
        </w:rPr>
        <w:t>D</w:t>
      </w:r>
      <w:r w:rsidR="00E0070B" w:rsidRPr="006A656F">
        <w:rPr>
          <w:color w:val="auto"/>
          <w:sz w:val="20"/>
          <w:szCs w:val="20"/>
        </w:rPr>
        <w:t xml:space="preserve">.  </w:t>
      </w:r>
      <w:r w:rsidR="00662A6B" w:rsidRPr="006A656F">
        <w:rPr>
          <w:color w:val="auto"/>
          <w:sz w:val="20"/>
          <w:szCs w:val="20"/>
        </w:rPr>
        <w:t>Th</w:t>
      </w:r>
      <w:r w:rsidRPr="006A656F">
        <w:rPr>
          <w:color w:val="auto"/>
          <w:sz w:val="20"/>
          <w:szCs w:val="20"/>
        </w:rPr>
        <w:t xml:space="preserve">e COP </w:t>
      </w:r>
      <w:r w:rsidR="00662A6B" w:rsidRPr="006A656F">
        <w:rPr>
          <w:color w:val="auto"/>
          <w:sz w:val="20"/>
          <w:szCs w:val="20"/>
        </w:rPr>
        <w:t>score</w:t>
      </w:r>
      <w:r w:rsidR="008A465D" w:rsidRPr="006A656F">
        <w:rPr>
          <w:color w:val="auto"/>
          <w:sz w:val="20"/>
          <w:szCs w:val="20"/>
        </w:rPr>
        <w:t xml:space="preserve"> was significantly lower than the score of the technical proposal submi</w:t>
      </w:r>
      <w:r w:rsidR="00662A6B" w:rsidRPr="006A656F">
        <w:rPr>
          <w:color w:val="auto"/>
          <w:sz w:val="20"/>
          <w:szCs w:val="20"/>
        </w:rPr>
        <w:t xml:space="preserve">tted by the successful supplier. </w:t>
      </w:r>
      <w:r w:rsidR="00D94D97" w:rsidRPr="006A656F">
        <w:rPr>
          <w:color w:val="auto"/>
          <w:sz w:val="20"/>
          <w:szCs w:val="20"/>
        </w:rPr>
        <w:t>T</w:t>
      </w:r>
      <w:r w:rsidR="00D94D97" w:rsidRPr="006A656F">
        <w:rPr>
          <w:rFonts w:asciiTheme="minorHAnsi" w:hAnsiTheme="minorHAnsi" w:cstheme="minorHAnsi"/>
          <w:color w:val="auto"/>
          <w:sz w:val="20"/>
          <w:szCs w:val="20"/>
        </w:rPr>
        <w:t xml:space="preserve">he </w:t>
      </w:r>
      <w:r w:rsidR="00C35031" w:rsidRPr="006A656F">
        <w:rPr>
          <w:rFonts w:asciiTheme="minorHAnsi" w:hAnsiTheme="minorHAnsi" w:cstheme="minorHAnsi"/>
          <w:color w:val="auto"/>
          <w:sz w:val="20"/>
          <w:szCs w:val="20"/>
        </w:rPr>
        <w:t xml:space="preserve">solicitation file indicates that the </w:t>
      </w:r>
      <w:r w:rsidR="00BE7C47" w:rsidRPr="006A656F">
        <w:rPr>
          <w:rFonts w:asciiTheme="minorHAnsi" w:hAnsiTheme="minorHAnsi" w:cstheme="minorHAnsi"/>
          <w:color w:val="auto"/>
          <w:sz w:val="20"/>
          <w:szCs w:val="20"/>
        </w:rPr>
        <w:t>c</w:t>
      </w:r>
      <w:r w:rsidR="00D94D97" w:rsidRPr="006A656F">
        <w:rPr>
          <w:rFonts w:asciiTheme="minorHAnsi" w:hAnsiTheme="minorHAnsi" w:cstheme="minorHAnsi"/>
          <w:color w:val="auto"/>
          <w:sz w:val="20"/>
          <w:szCs w:val="20"/>
        </w:rPr>
        <w:t xml:space="preserve">ontracting </w:t>
      </w:r>
      <w:r w:rsidR="00BE7C47" w:rsidRPr="006A656F">
        <w:rPr>
          <w:rFonts w:asciiTheme="minorHAnsi" w:hAnsiTheme="minorHAnsi" w:cstheme="minorHAnsi"/>
          <w:color w:val="auto"/>
          <w:sz w:val="20"/>
          <w:szCs w:val="20"/>
        </w:rPr>
        <w:t>o</w:t>
      </w:r>
      <w:r w:rsidR="00D94D97" w:rsidRPr="006A656F">
        <w:rPr>
          <w:rFonts w:asciiTheme="minorHAnsi" w:hAnsiTheme="minorHAnsi" w:cstheme="minorHAnsi"/>
          <w:color w:val="auto"/>
          <w:sz w:val="20"/>
          <w:szCs w:val="20"/>
        </w:rPr>
        <w:t xml:space="preserve">fficer made the best value decision after </w:t>
      </w:r>
      <w:r w:rsidR="00D94D97" w:rsidRPr="006A656F">
        <w:rPr>
          <w:color w:val="auto"/>
          <w:sz w:val="20"/>
          <w:szCs w:val="20"/>
        </w:rPr>
        <w:t xml:space="preserve">assessing the strengths </w:t>
      </w:r>
      <w:r w:rsidR="00C35031" w:rsidRPr="006A656F">
        <w:rPr>
          <w:color w:val="auto"/>
          <w:sz w:val="20"/>
          <w:szCs w:val="20"/>
        </w:rPr>
        <w:t xml:space="preserve">and </w:t>
      </w:r>
      <w:r w:rsidR="00D94D97" w:rsidRPr="006A656F">
        <w:rPr>
          <w:color w:val="auto"/>
          <w:sz w:val="20"/>
          <w:szCs w:val="20"/>
        </w:rPr>
        <w:t>weaknesses of the competing proposals, determining</w:t>
      </w:r>
      <w:r w:rsidR="00662A6B" w:rsidRPr="006A656F">
        <w:rPr>
          <w:color w:val="auto"/>
          <w:sz w:val="20"/>
          <w:szCs w:val="20"/>
        </w:rPr>
        <w:t xml:space="preserve"> that the </w:t>
      </w:r>
      <w:r w:rsidR="00815688" w:rsidRPr="006A656F">
        <w:rPr>
          <w:color w:val="auto"/>
          <w:sz w:val="20"/>
          <w:szCs w:val="20"/>
        </w:rPr>
        <w:t xml:space="preserve">differences between </w:t>
      </w:r>
      <w:r w:rsidR="005770AB" w:rsidRPr="006A656F">
        <w:rPr>
          <w:color w:val="auto"/>
          <w:sz w:val="20"/>
          <w:szCs w:val="20"/>
        </w:rPr>
        <w:t xml:space="preserve">COP’s </w:t>
      </w:r>
      <w:r w:rsidR="00662A6B" w:rsidRPr="006A656F">
        <w:rPr>
          <w:color w:val="auto"/>
          <w:sz w:val="20"/>
          <w:szCs w:val="20"/>
        </w:rPr>
        <w:t>technical proposal</w:t>
      </w:r>
      <w:r w:rsidR="00815688" w:rsidRPr="006A656F">
        <w:rPr>
          <w:color w:val="auto"/>
          <w:sz w:val="20"/>
          <w:szCs w:val="20"/>
        </w:rPr>
        <w:t xml:space="preserve"> and that of the successful supplier</w:t>
      </w:r>
      <w:r w:rsidR="00662A6B" w:rsidRPr="006A656F">
        <w:rPr>
          <w:color w:val="auto"/>
          <w:sz w:val="20"/>
          <w:szCs w:val="20"/>
        </w:rPr>
        <w:t xml:space="preserve"> represented</w:t>
      </w:r>
      <w:r w:rsidR="00FB1E57" w:rsidRPr="006A656F">
        <w:rPr>
          <w:color w:val="auto"/>
          <w:sz w:val="20"/>
          <w:szCs w:val="20"/>
        </w:rPr>
        <w:t xml:space="preserve"> </w:t>
      </w:r>
      <w:r w:rsidR="008A2CEC" w:rsidRPr="006A656F">
        <w:rPr>
          <w:color w:val="auto"/>
          <w:sz w:val="20"/>
          <w:szCs w:val="20"/>
        </w:rPr>
        <w:t>a significant adva</w:t>
      </w:r>
      <w:r w:rsidR="00B34739" w:rsidRPr="006A656F">
        <w:rPr>
          <w:color w:val="auto"/>
          <w:sz w:val="20"/>
          <w:szCs w:val="20"/>
        </w:rPr>
        <w:t xml:space="preserve">ntage that justified </w:t>
      </w:r>
      <w:r w:rsidR="00D94D97" w:rsidRPr="006A656F">
        <w:rPr>
          <w:color w:val="auto"/>
          <w:sz w:val="20"/>
          <w:szCs w:val="20"/>
        </w:rPr>
        <w:t>the</w:t>
      </w:r>
      <w:r w:rsidR="00B34739" w:rsidRPr="006A656F">
        <w:rPr>
          <w:color w:val="auto"/>
          <w:sz w:val="20"/>
          <w:szCs w:val="20"/>
        </w:rPr>
        <w:t xml:space="preserve"> higher price</w:t>
      </w:r>
      <w:r w:rsidR="00662A6B" w:rsidRPr="006A656F">
        <w:rPr>
          <w:color w:val="auto"/>
          <w:sz w:val="20"/>
          <w:szCs w:val="20"/>
        </w:rPr>
        <w:t>.</w:t>
      </w:r>
      <w:r w:rsidRPr="006A656F">
        <w:rPr>
          <w:color w:val="auto"/>
          <w:sz w:val="20"/>
          <w:szCs w:val="20"/>
        </w:rPr>
        <w:t xml:space="preserve">  </w:t>
      </w:r>
      <w:r w:rsidR="00706976" w:rsidRPr="006A656F">
        <w:rPr>
          <w:color w:val="auto"/>
          <w:sz w:val="20"/>
          <w:szCs w:val="20"/>
        </w:rPr>
        <w:t>I find no evidence that this evaluation of proposals was improper.</w:t>
      </w:r>
      <w:r w:rsidR="00D94D97" w:rsidRPr="006A656F">
        <w:rPr>
          <w:color w:val="auto"/>
          <w:sz w:val="20"/>
          <w:szCs w:val="20"/>
        </w:rPr>
        <w:t xml:space="preserve"> </w:t>
      </w:r>
    </w:p>
    <w:p w14:paraId="50FB576F" w14:textId="77777777" w:rsidR="001D7561" w:rsidRPr="006A656F" w:rsidRDefault="00B020AC">
      <w:pPr>
        <w:pStyle w:val="Default"/>
        <w:rPr>
          <w:color w:val="auto"/>
          <w:sz w:val="20"/>
          <w:szCs w:val="20"/>
        </w:rPr>
      </w:pPr>
      <w:r w:rsidRPr="006A656F">
        <w:rPr>
          <w:color w:val="auto"/>
          <w:sz w:val="20"/>
          <w:szCs w:val="20"/>
        </w:rPr>
        <w:t xml:space="preserve"> </w:t>
      </w:r>
    </w:p>
    <w:p w14:paraId="55562B2B" w14:textId="0F7CD623" w:rsidR="00150FC0" w:rsidRPr="006A656F" w:rsidRDefault="003D73FC">
      <w:pPr>
        <w:rPr>
          <w:rFonts w:ascii="Arial" w:hAnsi="Arial" w:cs="Arial"/>
          <w:sz w:val="20"/>
          <w:szCs w:val="20"/>
        </w:rPr>
      </w:pPr>
      <w:r w:rsidRPr="006A656F">
        <w:rPr>
          <w:rFonts w:ascii="Arial" w:hAnsi="Arial" w:cs="Arial"/>
          <w:sz w:val="20"/>
          <w:szCs w:val="20"/>
        </w:rPr>
        <w:t xml:space="preserve">As </w:t>
      </w:r>
      <w:r w:rsidR="00213C39" w:rsidRPr="006A656F">
        <w:rPr>
          <w:rFonts w:ascii="Arial" w:hAnsi="Arial" w:cs="Arial"/>
          <w:sz w:val="20"/>
          <w:szCs w:val="20"/>
        </w:rPr>
        <w:t xml:space="preserve">noted above, </w:t>
      </w:r>
      <w:r w:rsidR="005770AB" w:rsidRPr="006A656F">
        <w:rPr>
          <w:rFonts w:ascii="Arial" w:hAnsi="Arial" w:cs="Arial"/>
          <w:sz w:val="20"/>
          <w:szCs w:val="20"/>
        </w:rPr>
        <w:t xml:space="preserve">COP’s </w:t>
      </w:r>
      <w:r w:rsidR="00C35031" w:rsidRPr="006A656F">
        <w:rPr>
          <w:rFonts w:ascii="Arial" w:hAnsi="Arial" w:cs="Arial"/>
          <w:sz w:val="20"/>
          <w:szCs w:val="20"/>
        </w:rPr>
        <w:t>assert</w:t>
      </w:r>
      <w:r w:rsidR="00B6693B" w:rsidRPr="006A656F">
        <w:rPr>
          <w:rFonts w:ascii="Arial" w:hAnsi="Arial" w:cs="Arial"/>
          <w:sz w:val="20"/>
          <w:szCs w:val="20"/>
        </w:rPr>
        <w:t>ion</w:t>
      </w:r>
      <w:r w:rsidR="00C35031" w:rsidRPr="006A656F">
        <w:rPr>
          <w:rFonts w:ascii="Arial" w:hAnsi="Arial" w:cs="Arial"/>
          <w:sz w:val="20"/>
          <w:szCs w:val="20"/>
        </w:rPr>
        <w:t xml:space="preserve"> that the </w:t>
      </w:r>
      <w:r w:rsidR="00E66C16" w:rsidRPr="006A656F">
        <w:rPr>
          <w:rFonts w:ascii="Arial" w:hAnsi="Arial" w:cs="Arial"/>
          <w:sz w:val="20"/>
          <w:szCs w:val="20"/>
        </w:rPr>
        <w:t>Postal Service</w:t>
      </w:r>
      <w:r w:rsidR="00C35031" w:rsidRPr="006A656F">
        <w:rPr>
          <w:rFonts w:ascii="Arial" w:hAnsi="Arial" w:cs="Arial"/>
          <w:sz w:val="20"/>
          <w:szCs w:val="20"/>
        </w:rPr>
        <w:t xml:space="preserve"> should have</w:t>
      </w:r>
      <w:r w:rsidR="00C35031" w:rsidRPr="006A656F">
        <w:rPr>
          <w:rFonts w:asciiTheme="minorHAnsi" w:hAnsiTheme="minorHAnsi" w:cstheme="minorHAnsi"/>
          <w:sz w:val="20"/>
          <w:szCs w:val="20"/>
        </w:rPr>
        <w:t xml:space="preserve"> contacted </w:t>
      </w:r>
      <w:r w:rsidR="005770AB" w:rsidRPr="006A656F">
        <w:rPr>
          <w:rFonts w:asciiTheme="minorHAnsi" w:hAnsiTheme="minorHAnsi" w:cstheme="minorHAnsi"/>
          <w:sz w:val="20"/>
          <w:szCs w:val="20"/>
        </w:rPr>
        <w:t xml:space="preserve">COP </w:t>
      </w:r>
      <w:r w:rsidR="00C35031" w:rsidRPr="006A656F">
        <w:rPr>
          <w:rFonts w:asciiTheme="minorHAnsi" w:hAnsiTheme="minorHAnsi" w:cstheme="minorHAnsi"/>
          <w:sz w:val="20"/>
          <w:szCs w:val="20"/>
        </w:rPr>
        <w:t xml:space="preserve">to gain a better understanding of COP’s initial responses </w:t>
      </w:r>
      <w:r w:rsidR="00706976" w:rsidRPr="006A656F">
        <w:rPr>
          <w:rFonts w:asciiTheme="minorHAnsi" w:hAnsiTheme="minorHAnsi" w:cstheme="minorHAnsi"/>
          <w:sz w:val="20"/>
          <w:szCs w:val="20"/>
        </w:rPr>
        <w:t>to</w:t>
      </w:r>
      <w:r w:rsidR="00C35031" w:rsidRPr="006A656F">
        <w:rPr>
          <w:rFonts w:asciiTheme="minorHAnsi" w:hAnsiTheme="minorHAnsi" w:cstheme="minorHAnsi"/>
          <w:sz w:val="20"/>
          <w:szCs w:val="20"/>
        </w:rPr>
        <w:t xml:space="preserve"> the technical </w:t>
      </w:r>
      <w:r w:rsidR="00150FC0" w:rsidRPr="006A656F">
        <w:rPr>
          <w:rFonts w:asciiTheme="minorHAnsi" w:hAnsiTheme="minorHAnsi" w:cstheme="minorHAnsi"/>
          <w:sz w:val="20"/>
          <w:szCs w:val="20"/>
        </w:rPr>
        <w:t xml:space="preserve">evaluation </w:t>
      </w:r>
      <w:r w:rsidR="00C35031" w:rsidRPr="006A656F">
        <w:rPr>
          <w:rFonts w:asciiTheme="minorHAnsi" w:hAnsiTheme="minorHAnsi" w:cstheme="minorHAnsi"/>
          <w:sz w:val="20"/>
          <w:szCs w:val="20"/>
        </w:rPr>
        <w:t>factors</w:t>
      </w:r>
      <w:r w:rsidR="00706976" w:rsidRPr="006A656F">
        <w:rPr>
          <w:rFonts w:asciiTheme="minorHAnsi" w:hAnsiTheme="minorHAnsi" w:cstheme="minorHAnsi"/>
          <w:sz w:val="20"/>
          <w:szCs w:val="20"/>
        </w:rPr>
        <w:t xml:space="preserve"> </w:t>
      </w:r>
      <w:r w:rsidR="00D90887" w:rsidRPr="006A656F">
        <w:rPr>
          <w:rFonts w:asciiTheme="minorHAnsi" w:hAnsiTheme="minorHAnsi" w:cstheme="minorHAnsi"/>
          <w:sz w:val="20"/>
          <w:szCs w:val="20"/>
        </w:rPr>
        <w:t>is</w:t>
      </w:r>
      <w:r w:rsidR="00C35031" w:rsidRPr="006A656F">
        <w:rPr>
          <w:rFonts w:asciiTheme="minorHAnsi" w:hAnsiTheme="minorHAnsi" w:cstheme="minorHAnsi"/>
          <w:sz w:val="20"/>
          <w:szCs w:val="20"/>
        </w:rPr>
        <w:t xml:space="preserve"> inconsistent with the plain language of the solicitation.</w:t>
      </w:r>
      <w:r w:rsidR="00C35031" w:rsidRPr="006A656F">
        <w:rPr>
          <w:rFonts w:ascii="Arial" w:hAnsi="Arial" w:cs="Arial"/>
          <w:sz w:val="20"/>
          <w:szCs w:val="20"/>
        </w:rPr>
        <w:t xml:space="preserve"> </w:t>
      </w:r>
      <w:r w:rsidR="005164D6" w:rsidRPr="006A656F">
        <w:rPr>
          <w:rFonts w:ascii="Arial" w:hAnsi="Arial" w:cs="Arial"/>
          <w:sz w:val="20"/>
          <w:szCs w:val="20"/>
        </w:rPr>
        <w:t xml:space="preserve"> </w:t>
      </w:r>
      <w:r w:rsidR="00E03255" w:rsidRPr="006A656F">
        <w:rPr>
          <w:rFonts w:ascii="Arial" w:hAnsi="Arial" w:cs="Arial"/>
          <w:sz w:val="20"/>
          <w:szCs w:val="20"/>
        </w:rPr>
        <w:t>Provision 4-1</w:t>
      </w:r>
      <w:r w:rsidR="003A7F7B" w:rsidRPr="006A656F">
        <w:rPr>
          <w:rFonts w:ascii="Arial" w:hAnsi="Arial" w:cs="Arial"/>
          <w:sz w:val="20"/>
          <w:szCs w:val="20"/>
        </w:rPr>
        <w:t xml:space="preserve"> </w:t>
      </w:r>
      <w:r w:rsidR="00E03255" w:rsidRPr="006A656F">
        <w:rPr>
          <w:rFonts w:ascii="Arial" w:hAnsi="Arial" w:cs="Arial"/>
          <w:sz w:val="20"/>
          <w:szCs w:val="20"/>
        </w:rPr>
        <w:t xml:space="preserve">informed </w:t>
      </w:r>
      <w:r w:rsidR="005770AB" w:rsidRPr="006A656F">
        <w:rPr>
          <w:rFonts w:ascii="Arial" w:hAnsi="Arial" w:cs="Arial"/>
          <w:sz w:val="20"/>
          <w:szCs w:val="20"/>
        </w:rPr>
        <w:t>COP</w:t>
      </w:r>
      <w:r w:rsidR="00E03255" w:rsidRPr="006A656F">
        <w:rPr>
          <w:rFonts w:ascii="Arial" w:hAnsi="Arial" w:cs="Arial"/>
          <w:sz w:val="20"/>
          <w:szCs w:val="20"/>
        </w:rPr>
        <w:t xml:space="preserve"> </w:t>
      </w:r>
      <w:r w:rsidR="003A7F7B" w:rsidRPr="006A656F">
        <w:rPr>
          <w:rFonts w:ascii="Arial" w:hAnsi="Arial" w:cs="Arial"/>
          <w:sz w:val="20"/>
          <w:szCs w:val="20"/>
        </w:rPr>
        <w:t>that the Postal Service could award contracts without discussions</w:t>
      </w:r>
      <w:r w:rsidR="00E03255" w:rsidRPr="006A656F">
        <w:rPr>
          <w:rFonts w:ascii="Arial" w:hAnsi="Arial" w:cs="Arial"/>
          <w:sz w:val="20"/>
          <w:szCs w:val="20"/>
        </w:rPr>
        <w:t>,</w:t>
      </w:r>
      <w:r w:rsidR="003A7F7B" w:rsidRPr="006A656F">
        <w:rPr>
          <w:rFonts w:ascii="Arial" w:hAnsi="Arial" w:cs="Arial"/>
          <w:sz w:val="20"/>
          <w:szCs w:val="20"/>
        </w:rPr>
        <w:t xml:space="preserve"> </w:t>
      </w:r>
      <w:r w:rsidR="00706976" w:rsidRPr="006A656F">
        <w:rPr>
          <w:rFonts w:ascii="Arial" w:hAnsi="Arial" w:cs="Arial"/>
          <w:sz w:val="20"/>
          <w:szCs w:val="20"/>
        </w:rPr>
        <w:t>directing</w:t>
      </w:r>
      <w:r w:rsidR="003B3FA9" w:rsidRPr="006A656F">
        <w:rPr>
          <w:rFonts w:ascii="Arial" w:hAnsi="Arial" w:cs="Arial"/>
          <w:sz w:val="20"/>
          <w:szCs w:val="20"/>
        </w:rPr>
        <w:t xml:space="preserve"> offerors to include their “best terms from a price and </w:t>
      </w:r>
      <w:r w:rsidR="003B3FA9" w:rsidRPr="006A656F">
        <w:rPr>
          <w:rFonts w:ascii="Arial" w:hAnsi="Arial" w:cs="Arial"/>
          <w:b/>
          <w:sz w:val="20"/>
          <w:szCs w:val="20"/>
        </w:rPr>
        <w:t xml:space="preserve">technical </w:t>
      </w:r>
      <w:r w:rsidR="003B3FA9" w:rsidRPr="006A656F">
        <w:rPr>
          <w:rFonts w:ascii="Arial" w:hAnsi="Arial" w:cs="Arial"/>
          <w:sz w:val="20"/>
          <w:szCs w:val="20"/>
        </w:rPr>
        <w:t>standpoint” (emphasis added) in their initial proposal.</w:t>
      </w:r>
      <w:r w:rsidR="00150FC0" w:rsidRPr="006A656F">
        <w:rPr>
          <w:rFonts w:ascii="Arial" w:hAnsi="Arial" w:cs="Arial"/>
          <w:sz w:val="20"/>
          <w:szCs w:val="20"/>
        </w:rPr>
        <w:t xml:space="preserve"> The same provision stated that modifications to proposals received “after the exact time specified for receipt of proposals will not be considered unless determined to be in the best interest of the Postal Service.”</w:t>
      </w:r>
      <w:r w:rsidR="005164D6" w:rsidRPr="006A656F">
        <w:rPr>
          <w:rFonts w:ascii="Arial" w:hAnsi="Arial" w:cs="Arial"/>
          <w:sz w:val="20"/>
          <w:szCs w:val="20"/>
        </w:rPr>
        <w:t xml:space="preserve"> </w:t>
      </w:r>
    </w:p>
    <w:p w14:paraId="65C2F566" w14:textId="77777777" w:rsidR="00150FC0" w:rsidRPr="006A656F" w:rsidRDefault="00150FC0">
      <w:pPr>
        <w:rPr>
          <w:rFonts w:ascii="Arial" w:hAnsi="Arial" w:cs="Arial"/>
          <w:sz w:val="20"/>
          <w:szCs w:val="20"/>
        </w:rPr>
      </w:pPr>
    </w:p>
    <w:p w14:paraId="0DA543BF" w14:textId="77777777" w:rsidR="00D801DA" w:rsidRDefault="005770AB">
      <w:pPr>
        <w:rPr>
          <w:rFonts w:ascii="Arial" w:hAnsi="Arial" w:cs="Arial"/>
          <w:sz w:val="20"/>
          <w:szCs w:val="20"/>
        </w:rPr>
      </w:pPr>
      <w:r w:rsidRPr="006A656F">
        <w:rPr>
          <w:rFonts w:ascii="Arial" w:hAnsi="Arial" w:cs="Arial"/>
          <w:sz w:val="20"/>
          <w:szCs w:val="20"/>
        </w:rPr>
        <w:t>COP</w:t>
      </w:r>
      <w:r w:rsidR="00150FC0" w:rsidRPr="006A656F">
        <w:rPr>
          <w:rFonts w:ascii="Arial" w:hAnsi="Arial" w:cs="Arial"/>
          <w:sz w:val="20"/>
          <w:szCs w:val="20"/>
        </w:rPr>
        <w:t xml:space="preserve"> assert</w:t>
      </w:r>
      <w:r w:rsidRPr="006A656F">
        <w:rPr>
          <w:rFonts w:ascii="Arial" w:hAnsi="Arial" w:cs="Arial"/>
          <w:sz w:val="20"/>
          <w:szCs w:val="20"/>
        </w:rPr>
        <w:t>s</w:t>
      </w:r>
      <w:r w:rsidR="00150FC0" w:rsidRPr="006A656F">
        <w:rPr>
          <w:rFonts w:ascii="Arial" w:hAnsi="Arial" w:cs="Arial"/>
          <w:sz w:val="20"/>
          <w:szCs w:val="20"/>
        </w:rPr>
        <w:t xml:space="preserve"> that the Postal Service </w:t>
      </w:r>
      <w:r w:rsidR="001D37EC" w:rsidRPr="006A656F">
        <w:rPr>
          <w:rFonts w:ascii="Arial" w:hAnsi="Arial" w:cs="Arial"/>
          <w:sz w:val="20"/>
          <w:szCs w:val="20"/>
        </w:rPr>
        <w:t>was</w:t>
      </w:r>
      <w:r w:rsidR="00150FC0" w:rsidRPr="006A656F">
        <w:rPr>
          <w:rFonts w:ascii="Arial" w:hAnsi="Arial" w:cs="Arial"/>
          <w:sz w:val="20"/>
          <w:szCs w:val="20"/>
        </w:rPr>
        <w:t xml:space="preserve"> ob</w:t>
      </w:r>
      <w:r w:rsidR="001D37EC" w:rsidRPr="006A656F">
        <w:rPr>
          <w:rFonts w:ascii="Arial" w:hAnsi="Arial" w:cs="Arial"/>
          <w:sz w:val="20"/>
          <w:szCs w:val="20"/>
        </w:rPr>
        <w:t>ligated</w:t>
      </w:r>
      <w:r w:rsidR="00150FC0" w:rsidRPr="006A656F">
        <w:rPr>
          <w:rFonts w:ascii="Arial" w:hAnsi="Arial" w:cs="Arial"/>
          <w:sz w:val="20"/>
          <w:szCs w:val="20"/>
        </w:rPr>
        <w:t xml:space="preserve"> to request further information from COP</w:t>
      </w:r>
      <w:r w:rsidR="0001117B" w:rsidRPr="006A656F">
        <w:rPr>
          <w:rFonts w:ascii="Arial" w:hAnsi="Arial" w:cs="Arial"/>
          <w:sz w:val="20"/>
          <w:szCs w:val="20"/>
        </w:rPr>
        <w:t xml:space="preserve"> because of </w:t>
      </w:r>
      <w:r w:rsidRPr="006A656F">
        <w:rPr>
          <w:rFonts w:ascii="Arial" w:hAnsi="Arial" w:cs="Arial"/>
          <w:sz w:val="20"/>
          <w:szCs w:val="20"/>
        </w:rPr>
        <w:t>its</w:t>
      </w:r>
      <w:r w:rsidR="0001117B" w:rsidRPr="006A656F">
        <w:rPr>
          <w:rFonts w:ascii="Arial" w:hAnsi="Arial" w:cs="Arial"/>
          <w:sz w:val="20"/>
          <w:szCs w:val="20"/>
        </w:rPr>
        <w:t xml:space="preserve"> low price and because </w:t>
      </w:r>
      <w:r w:rsidRPr="006A656F">
        <w:rPr>
          <w:rFonts w:ascii="Arial" w:hAnsi="Arial" w:cs="Arial"/>
          <w:sz w:val="20"/>
          <w:szCs w:val="20"/>
        </w:rPr>
        <w:t>it</w:t>
      </w:r>
      <w:r w:rsidR="00E66C16" w:rsidRPr="006A656F">
        <w:rPr>
          <w:rFonts w:ascii="Arial" w:hAnsi="Arial" w:cs="Arial"/>
          <w:sz w:val="20"/>
          <w:szCs w:val="20"/>
        </w:rPr>
        <w:t xml:space="preserve"> </w:t>
      </w:r>
      <w:r w:rsidR="0001117B" w:rsidRPr="006A656F">
        <w:rPr>
          <w:rFonts w:ascii="Arial" w:hAnsi="Arial" w:cs="Arial"/>
          <w:sz w:val="20"/>
          <w:szCs w:val="20"/>
        </w:rPr>
        <w:t>informed the Postal Service</w:t>
      </w:r>
      <w:r w:rsidR="00D90887" w:rsidRPr="006A656F">
        <w:rPr>
          <w:rFonts w:ascii="Arial" w:hAnsi="Arial" w:cs="Arial"/>
          <w:sz w:val="20"/>
          <w:szCs w:val="20"/>
        </w:rPr>
        <w:t>,</w:t>
      </w:r>
      <w:r w:rsidR="0001117B" w:rsidRPr="006A656F">
        <w:rPr>
          <w:rFonts w:ascii="Arial" w:hAnsi="Arial" w:cs="Arial"/>
          <w:sz w:val="20"/>
          <w:szCs w:val="20"/>
        </w:rPr>
        <w:t xml:space="preserve"> via email</w:t>
      </w:r>
      <w:r w:rsidR="00D90887" w:rsidRPr="006A656F">
        <w:rPr>
          <w:rFonts w:ascii="Arial" w:hAnsi="Arial" w:cs="Arial"/>
          <w:sz w:val="20"/>
          <w:szCs w:val="20"/>
        </w:rPr>
        <w:t xml:space="preserve"> on June 2</w:t>
      </w:r>
      <w:r w:rsidR="00625D02" w:rsidRPr="006A656F">
        <w:rPr>
          <w:rFonts w:ascii="Arial" w:hAnsi="Arial" w:cs="Arial"/>
          <w:sz w:val="20"/>
          <w:szCs w:val="20"/>
        </w:rPr>
        <w:t>7</w:t>
      </w:r>
      <w:r w:rsidR="00D90887" w:rsidRPr="006A656F">
        <w:rPr>
          <w:rFonts w:ascii="Arial" w:hAnsi="Arial" w:cs="Arial"/>
          <w:sz w:val="20"/>
          <w:szCs w:val="20"/>
        </w:rPr>
        <w:t>, 2018,</w:t>
      </w:r>
      <w:r w:rsidR="00E66C16" w:rsidRPr="006A656F">
        <w:rPr>
          <w:rFonts w:ascii="Arial" w:hAnsi="Arial" w:cs="Arial"/>
          <w:sz w:val="20"/>
          <w:szCs w:val="20"/>
        </w:rPr>
        <w:t xml:space="preserve"> that </w:t>
      </w:r>
      <w:r w:rsidRPr="006A656F">
        <w:rPr>
          <w:rFonts w:ascii="Arial" w:hAnsi="Arial" w:cs="Arial"/>
          <w:sz w:val="20"/>
          <w:szCs w:val="20"/>
        </w:rPr>
        <w:t>it</w:t>
      </w:r>
      <w:r w:rsidR="0001117B" w:rsidRPr="006A656F">
        <w:rPr>
          <w:rFonts w:ascii="Arial" w:hAnsi="Arial" w:cs="Arial"/>
          <w:sz w:val="20"/>
          <w:szCs w:val="20"/>
        </w:rPr>
        <w:t xml:space="preserve"> had additional information </w:t>
      </w:r>
      <w:r w:rsidR="00D90887" w:rsidRPr="006A656F">
        <w:rPr>
          <w:rFonts w:ascii="Arial" w:hAnsi="Arial" w:cs="Arial"/>
          <w:sz w:val="20"/>
          <w:szCs w:val="20"/>
        </w:rPr>
        <w:t>available</w:t>
      </w:r>
      <w:r w:rsidR="0001117B" w:rsidRPr="006A656F">
        <w:rPr>
          <w:rFonts w:ascii="Arial" w:hAnsi="Arial" w:cs="Arial"/>
          <w:sz w:val="20"/>
          <w:szCs w:val="20"/>
        </w:rPr>
        <w:t xml:space="preserve">. </w:t>
      </w:r>
      <w:r w:rsidR="00D90887" w:rsidRPr="006A656F">
        <w:rPr>
          <w:rFonts w:ascii="Arial" w:hAnsi="Arial" w:cs="Arial"/>
          <w:sz w:val="20"/>
          <w:szCs w:val="20"/>
        </w:rPr>
        <w:t xml:space="preserve"> However, n</w:t>
      </w:r>
      <w:r w:rsidR="001D37EC" w:rsidRPr="006A656F">
        <w:rPr>
          <w:rFonts w:ascii="Arial" w:hAnsi="Arial" w:cs="Arial"/>
          <w:sz w:val="20"/>
          <w:szCs w:val="20"/>
        </w:rPr>
        <w:t xml:space="preserve">ot only did </w:t>
      </w:r>
      <w:r w:rsidR="0001117B" w:rsidRPr="006A656F">
        <w:rPr>
          <w:rFonts w:ascii="Arial" w:hAnsi="Arial" w:cs="Arial"/>
          <w:sz w:val="20"/>
          <w:szCs w:val="20"/>
        </w:rPr>
        <w:t>Provision 4-1</w:t>
      </w:r>
      <w:r w:rsidR="001D37EC" w:rsidRPr="006A656F">
        <w:rPr>
          <w:rFonts w:ascii="Arial" w:hAnsi="Arial" w:cs="Arial"/>
          <w:sz w:val="20"/>
          <w:szCs w:val="20"/>
        </w:rPr>
        <w:t xml:space="preserve"> expressly inform </w:t>
      </w:r>
      <w:r w:rsidR="00213C39" w:rsidRPr="006A656F">
        <w:rPr>
          <w:rFonts w:ascii="Arial" w:hAnsi="Arial" w:cs="Arial"/>
          <w:sz w:val="20"/>
          <w:szCs w:val="20"/>
        </w:rPr>
        <w:t xml:space="preserve">offerors </w:t>
      </w:r>
      <w:r w:rsidR="001D37EC" w:rsidRPr="006A656F">
        <w:rPr>
          <w:rFonts w:ascii="Arial" w:hAnsi="Arial" w:cs="Arial"/>
          <w:sz w:val="20"/>
          <w:szCs w:val="20"/>
        </w:rPr>
        <w:t>that</w:t>
      </w:r>
    </w:p>
    <w:p w14:paraId="034D2FA9" w14:textId="4FFA4773" w:rsidR="00625D02" w:rsidRPr="006A656F" w:rsidRDefault="001D37EC">
      <w:pPr>
        <w:rPr>
          <w:rFonts w:ascii="Arial" w:hAnsi="Arial" w:cs="Arial"/>
          <w:sz w:val="20"/>
          <w:szCs w:val="20"/>
        </w:rPr>
      </w:pPr>
      <w:r w:rsidRPr="006A656F">
        <w:rPr>
          <w:rFonts w:ascii="Arial" w:hAnsi="Arial" w:cs="Arial"/>
          <w:sz w:val="20"/>
          <w:szCs w:val="20"/>
        </w:rPr>
        <w:lastRenderedPageBreak/>
        <w:t>the Postal Service could choose not to</w:t>
      </w:r>
      <w:r w:rsidR="00150FC0" w:rsidRPr="006A656F">
        <w:rPr>
          <w:rFonts w:ascii="Arial" w:hAnsi="Arial" w:cs="Arial"/>
          <w:sz w:val="20"/>
          <w:szCs w:val="20"/>
        </w:rPr>
        <w:t xml:space="preserve"> hold discussions with an offeror, but </w:t>
      </w:r>
      <w:r w:rsidR="0001117B" w:rsidRPr="006A656F">
        <w:rPr>
          <w:rFonts w:ascii="Arial" w:hAnsi="Arial" w:cs="Arial"/>
          <w:sz w:val="20"/>
          <w:szCs w:val="20"/>
        </w:rPr>
        <w:t>it further</w:t>
      </w:r>
      <w:r w:rsidRPr="006A656F">
        <w:rPr>
          <w:rFonts w:ascii="Arial" w:hAnsi="Arial" w:cs="Arial"/>
          <w:sz w:val="20"/>
          <w:szCs w:val="20"/>
        </w:rPr>
        <w:t xml:space="preserve"> gave the </w:t>
      </w:r>
      <w:r w:rsidR="00D90887" w:rsidRPr="006A656F">
        <w:rPr>
          <w:rFonts w:ascii="Arial" w:hAnsi="Arial" w:cs="Arial"/>
          <w:sz w:val="20"/>
          <w:szCs w:val="20"/>
        </w:rPr>
        <w:t>Postal Service</w:t>
      </w:r>
      <w:r w:rsidRPr="006A656F">
        <w:rPr>
          <w:rFonts w:ascii="Arial" w:hAnsi="Arial" w:cs="Arial"/>
          <w:sz w:val="20"/>
          <w:szCs w:val="20"/>
        </w:rPr>
        <w:t xml:space="preserve"> di</w:t>
      </w:r>
      <w:bookmarkStart w:id="0" w:name="_GoBack"/>
      <w:bookmarkEnd w:id="0"/>
      <w:r w:rsidRPr="006A656F">
        <w:rPr>
          <w:rFonts w:ascii="Arial" w:hAnsi="Arial" w:cs="Arial"/>
          <w:sz w:val="20"/>
          <w:szCs w:val="20"/>
        </w:rPr>
        <w:t>scretion over whether to conside</w:t>
      </w:r>
      <w:r w:rsidR="00150FC0" w:rsidRPr="006A656F">
        <w:rPr>
          <w:rFonts w:ascii="Arial" w:hAnsi="Arial" w:cs="Arial"/>
          <w:sz w:val="20"/>
          <w:szCs w:val="20"/>
        </w:rPr>
        <w:t>r</w:t>
      </w:r>
      <w:r w:rsidRPr="006A656F">
        <w:rPr>
          <w:rFonts w:ascii="Arial" w:hAnsi="Arial" w:cs="Arial"/>
          <w:sz w:val="20"/>
          <w:szCs w:val="20"/>
        </w:rPr>
        <w:t xml:space="preserve"> proposal information provided after the proposal dead</w:t>
      </w:r>
      <w:r w:rsidR="0001117B" w:rsidRPr="006A656F">
        <w:rPr>
          <w:rFonts w:ascii="Arial" w:hAnsi="Arial" w:cs="Arial"/>
          <w:sz w:val="20"/>
          <w:szCs w:val="20"/>
        </w:rPr>
        <w:t xml:space="preserve">line. Because </w:t>
      </w:r>
      <w:r w:rsidR="00625D02" w:rsidRPr="006A656F">
        <w:rPr>
          <w:rFonts w:ascii="Arial" w:hAnsi="Arial" w:cs="Arial"/>
          <w:sz w:val="20"/>
          <w:szCs w:val="20"/>
        </w:rPr>
        <w:t xml:space="preserve">COP </w:t>
      </w:r>
      <w:r w:rsidR="0001117B" w:rsidRPr="006A656F">
        <w:rPr>
          <w:rFonts w:ascii="Arial" w:hAnsi="Arial" w:cs="Arial"/>
          <w:sz w:val="20"/>
          <w:szCs w:val="20"/>
        </w:rPr>
        <w:t xml:space="preserve">only offered additional information a week after the proposal deadline of June 22, 2018, the </w:t>
      </w:r>
      <w:r w:rsidR="00B6693B" w:rsidRPr="006A656F">
        <w:rPr>
          <w:rFonts w:ascii="Arial" w:hAnsi="Arial" w:cs="Arial"/>
          <w:sz w:val="20"/>
          <w:szCs w:val="20"/>
        </w:rPr>
        <w:t>c</w:t>
      </w:r>
      <w:r w:rsidR="00BE7C47" w:rsidRPr="006A656F">
        <w:rPr>
          <w:rFonts w:ascii="Arial" w:hAnsi="Arial" w:cs="Arial"/>
          <w:sz w:val="20"/>
          <w:szCs w:val="20"/>
        </w:rPr>
        <w:t xml:space="preserve">ontacting </w:t>
      </w:r>
      <w:r w:rsidR="00B6693B" w:rsidRPr="006A656F">
        <w:rPr>
          <w:rFonts w:ascii="Arial" w:hAnsi="Arial" w:cs="Arial"/>
          <w:sz w:val="20"/>
          <w:szCs w:val="20"/>
        </w:rPr>
        <w:t>o</w:t>
      </w:r>
      <w:r w:rsidR="00BE7C47" w:rsidRPr="006A656F">
        <w:rPr>
          <w:rFonts w:ascii="Arial" w:hAnsi="Arial" w:cs="Arial"/>
          <w:sz w:val="20"/>
          <w:szCs w:val="20"/>
        </w:rPr>
        <w:t>fficer</w:t>
      </w:r>
      <w:r w:rsidR="009D6380" w:rsidRPr="006A656F">
        <w:rPr>
          <w:rFonts w:ascii="Arial" w:hAnsi="Arial" w:cs="Arial"/>
          <w:sz w:val="20"/>
          <w:szCs w:val="20"/>
        </w:rPr>
        <w:t xml:space="preserve"> </w:t>
      </w:r>
      <w:r w:rsidR="00D90887" w:rsidRPr="006A656F">
        <w:rPr>
          <w:rFonts w:ascii="Arial" w:hAnsi="Arial" w:cs="Arial"/>
          <w:sz w:val="20"/>
          <w:szCs w:val="20"/>
        </w:rPr>
        <w:t>had</w:t>
      </w:r>
      <w:r w:rsidR="0001117B" w:rsidRPr="006A656F">
        <w:rPr>
          <w:rFonts w:ascii="Arial" w:hAnsi="Arial" w:cs="Arial"/>
          <w:sz w:val="20"/>
          <w:szCs w:val="20"/>
        </w:rPr>
        <w:t xml:space="preserve"> discretion to determine whether </w:t>
      </w:r>
      <w:r w:rsidR="009D6380" w:rsidRPr="006A656F">
        <w:rPr>
          <w:rFonts w:ascii="Arial" w:hAnsi="Arial" w:cs="Arial"/>
          <w:sz w:val="20"/>
          <w:szCs w:val="20"/>
        </w:rPr>
        <w:t xml:space="preserve">she </w:t>
      </w:r>
      <w:r w:rsidR="0001117B" w:rsidRPr="006A656F">
        <w:rPr>
          <w:rFonts w:ascii="Arial" w:hAnsi="Arial" w:cs="Arial"/>
          <w:sz w:val="20"/>
          <w:szCs w:val="20"/>
        </w:rPr>
        <w:t>would consider that information</w:t>
      </w:r>
      <w:r w:rsidR="00E66C16" w:rsidRPr="006A656F">
        <w:rPr>
          <w:rFonts w:ascii="Arial" w:hAnsi="Arial" w:cs="Arial"/>
          <w:sz w:val="20"/>
          <w:szCs w:val="20"/>
        </w:rPr>
        <w:t xml:space="preserve">, as well as whether </w:t>
      </w:r>
      <w:r w:rsidR="009D6380" w:rsidRPr="006A656F">
        <w:rPr>
          <w:rFonts w:ascii="Arial" w:hAnsi="Arial" w:cs="Arial"/>
          <w:sz w:val="20"/>
          <w:szCs w:val="20"/>
        </w:rPr>
        <w:t xml:space="preserve">she wished to </w:t>
      </w:r>
      <w:r w:rsidR="0001117B" w:rsidRPr="006A656F">
        <w:rPr>
          <w:rFonts w:ascii="Arial" w:hAnsi="Arial" w:cs="Arial"/>
          <w:sz w:val="20"/>
          <w:szCs w:val="20"/>
        </w:rPr>
        <w:t>request further information.</w:t>
      </w:r>
    </w:p>
    <w:p w14:paraId="432A258F" w14:textId="77777777" w:rsidR="00625D02" w:rsidRPr="006A656F" w:rsidRDefault="00625D02">
      <w:pPr>
        <w:rPr>
          <w:rFonts w:ascii="Arial" w:hAnsi="Arial" w:cs="Arial"/>
          <w:sz w:val="20"/>
          <w:szCs w:val="20"/>
        </w:rPr>
      </w:pPr>
    </w:p>
    <w:p w14:paraId="42EFBD83" w14:textId="7973A45B" w:rsidR="002E6CF7" w:rsidRPr="006A656F" w:rsidRDefault="00625D02">
      <w:pPr>
        <w:rPr>
          <w:rFonts w:asciiTheme="minorHAnsi" w:hAnsiTheme="minorHAnsi" w:cstheme="minorHAnsi"/>
          <w:sz w:val="20"/>
          <w:szCs w:val="20"/>
        </w:rPr>
      </w:pPr>
      <w:r w:rsidRPr="006A656F">
        <w:rPr>
          <w:rFonts w:ascii="Arial" w:hAnsi="Arial" w:cs="Arial"/>
          <w:sz w:val="20"/>
          <w:szCs w:val="20"/>
        </w:rPr>
        <w:t xml:space="preserve">Whether discussions would be beneficial in a particular competitive </w:t>
      </w:r>
      <w:r w:rsidR="00010F6E" w:rsidRPr="006A656F">
        <w:rPr>
          <w:rFonts w:ascii="Arial" w:hAnsi="Arial" w:cs="Arial"/>
          <w:sz w:val="20"/>
          <w:szCs w:val="20"/>
        </w:rPr>
        <w:t>procurement</w:t>
      </w:r>
      <w:r w:rsidRPr="006A656F">
        <w:rPr>
          <w:rFonts w:ascii="Arial" w:hAnsi="Arial" w:cs="Arial"/>
          <w:sz w:val="20"/>
          <w:szCs w:val="20"/>
        </w:rPr>
        <w:t xml:space="preserve">, and with which parties, is a matter of judgment exercised by </w:t>
      </w:r>
      <w:r w:rsidR="00B6693B" w:rsidRPr="006A656F">
        <w:rPr>
          <w:rFonts w:ascii="Arial" w:hAnsi="Arial" w:cs="Arial"/>
          <w:sz w:val="20"/>
          <w:szCs w:val="20"/>
        </w:rPr>
        <w:t>c</w:t>
      </w:r>
      <w:r w:rsidR="00010F6E" w:rsidRPr="006A656F">
        <w:rPr>
          <w:rFonts w:ascii="Arial" w:hAnsi="Arial" w:cs="Arial"/>
          <w:sz w:val="20"/>
          <w:szCs w:val="20"/>
        </w:rPr>
        <w:t xml:space="preserve">ontacting </w:t>
      </w:r>
      <w:r w:rsidR="00B6693B" w:rsidRPr="006A656F">
        <w:rPr>
          <w:rFonts w:ascii="Arial" w:hAnsi="Arial" w:cs="Arial"/>
          <w:sz w:val="20"/>
          <w:szCs w:val="20"/>
        </w:rPr>
        <w:t>o</w:t>
      </w:r>
      <w:r w:rsidR="00010F6E" w:rsidRPr="006A656F">
        <w:rPr>
          <w:rFonts w:ascii="Arial" w:hAnsi="Arial" w:cs="Arial"/>
          <w:sz w:val="20"/>
          <w:szCs w:val="20"/>
        </w:rPr>
        <w:t>fficer</w:t>
      </w:r>
      <w:r w:rsidR="0053565A">
        <w:rPr>
          <w:rFonts w:ascii="Arial" w:hAnsi="Arial" w:cs="Arial"/>
          <w:sz w:val="20"/>
          <w:szCs w:val="20"/>
        </w:rPr>
        <w:t>s</w:t>
      </w:r>
      <w:r w:rsidR="003D73FC" w:rsidRPr="006A656F">
        <w:rPr>
          <w:rFonts w:ascii="Arial" w:hAnsi="Arial" w:cs="Arial"/>
          <w:sz w:val="20"/>
          <w:szCs w:val="20"/>
        </w:rPr>
        <w:t xml:space="preserve">.  </w:t>
      </w:r>
      <w:r w:rsidRPr="006A656F">
        <w:rPr>
          <w:rFonts w:ascii="Arial" w:hAnsi="Arial" w:cs="Arial"/>
          <w:sz w:val="20"/>
          <w:szCs w:val="20"/>
        </w:rPr>
        <w:t xml:space="preserve">That </w:t>
      </w:r>
      <w:r w:rsidR="002C6DFA" w:rsidRPr="006A656F">
        <w:rPr>
          <w:rFonts w:ascii="Arial" w:hAnsi="Arial" w:cs="Arial"/>
          <w:sz w:val="20"/>
          <w:szCs w:val="20"/>
        </w:rPr>
        <w:t>proc</w:t>
      </w:r>
      <w:r w:rsidR="002C6DFA">
        <w:rPr>
          <w:rFonts w:ascii="Arial" w:hAnsi="Arial" w:cs="Arial"/>
          <w:sz w:val="20"/>
          <w:szCs w:val="20"/>
        </w:rPr>
        <w:t>ess</w:t>
      </w:r>
      <w:r w:rsidR="002C6DFA" w:rsidRPr="006A656F">
        <w:rPr>
          <w:rFonts w:ascii="Arial" w:hAnsi="Arial" w:cs="Arial"/>
          <w:sz w:val="20"/>
          <w:szCs w:val="20"/>
        </w:rPr>
        <w:t xml:space="preserve"> </w:t>
      </w:r>
      <w:r w:rsidR="00176DCF" w:rsidRPr="006A656F">
        <w:rPr>
          <w:rFonts w:ascii="Arial" w:hAnsi="Arial" w:cs="Arial"/>
          <w:sz w:val="20"/>
          <w:szCs w:val="20"/>
        </w:rPr>
        <w:t>does not extend so far as to</w:t>
      </w:r>
      <w:r w:rsidR="009D6380" w:rsidRPr="006A656F">
        <w:rPr>
          <w:rFonts w:ascii="Arial" w:hAnsi="Arial" w:cs="Arial"/>
          <w:sz w:val="20"/>
          <w:szCs w:val="20"/>
        </w:rPr>
        <w:t xml:space="preserve"> require</w:t>
      </w:r>
      <w:r w:rsidR="007D5487" w:rsidRPr="006A656F">
        <w:rPr>
          <w:rFonts w:ascii="Arial" w:hAnsi="Arial" w:cs="Arial"/>
          <w:sz w:val="20"/>
          <w:szCs w:val="20"/>
        </w:rPr>
        <w:t>,</w:t>
      </w:r>
      <w:r w:rsidR="009D6380" w:rsidRPr="006A656F">
        <w:rPr>
          <w:rFonts w:ascii="Arial" w:hAnsi="Arial" w:cs="Arial"/>
          <w:sz w:val="20"/>
          <w:szCs w:val="20"/>
        </w:rPr>
        <w:t xml:space="preserve"> </w:t>
      </w:r>
      <w:r w:rsidRPr="006A656F">
        <w:rPr>
          <w:rFonts w:ascii="Arial" w:hAnsi="Arial" w:cs="Arial"/>
          <w:sz w:val="20"/>
          <w:szCs w:val="20"/>
        </w:rPr>
        <w:t xml:space="preserve">as is </w:t>
      </w:r>
      <w:r w:rsidR="00CD03E1">
        <w:rPr>
          <w:rFonts w:ascii="Arial" w:hAnsi="Arial" w:cs="Arial"/>
          <w:sz w:val="20"/>
          <w:szCs w:val="20"/>
        </w:rPr>
        <w:t>asserted</w:t>
      </w:r>
      <w:r w:rsidR="00CD03E1" w:rsidRPr="006A656F">
        <w:rPr>
          <w:rFonts w:ascii="Arial" w:hAnsi="Arial" w:cs="Arial"/>
          <w:sz w:val="20"/>
          <w:szCs w:val="20"/>
        </w:rPr>
        <w:t xml:space="preserve"> </w:t>
      </w:r>
      <w:r w:rsidRPr="006A656F">
        <w:rPr>
          <w:rFonts w:ascii="Arial" w:hAnsi="Arial" w:cs="Arial"/>
          <w:sz w:val="20"/>
          <w:szCs w:val="20"/>
        </w:rPr>
        <w:t xml:space="preserve">within </w:t>
      </w:r>
      <w:r w:rsidR="005770AB" w:rsidRPr="006A656F">
        <w:rPr>
          <w:rFonts w:ascii="Arial" w:hAnsi="Arial" w:cs="Arial"/>
          <w:sz w:val="20"/>
          <w:szCs w:val="20"/>
        </w:rPr>
        <w:t>COP’s</w:t>
      </w:r>
      <w:r w:rsidRPr="006A656F">
        <w:rPr>
          <w:rFonts w:ascii="Arial" w:hAnsi="Arial" w:cs="Arial"/>
          <w:sz w:val="20"/>
          <w:szCs w:val="20"/>
        </w:rPr>
        <w:t xml:space="preserve"> disagreement</w:t>
      </w:r>
      <w:r w:rsidR="003D73FC" w:rsidRPr="006A656F">
        <w:rPr>
          <w:rFonts w:ascii="Arial" w:hAnsi="Arial" w:cs="Arial"/>
          <w:sz w:val="20"/>
          <w:szCs w:val="20"/>
        </w:rPr>
        <w:t>,</w:t>
      </w:r>
      <w:r w:rsidR="005770AB" w:rsidRPr="006A656F">
        <w:rPr>
          <w:rFonts w:ascii="Arial" w:hAnsi="Arial" w:cs="Arial"/>
          <w:sz w:val="20"/>
          <w:szCs w:val="20"/>
        </w:rPr>
        <w:t xml:space="preserve"> that</w:t>
      </w:r>
      <w:r w:rsidR="00176DCF" w:rsidRPr="006A656F">
        <w:rPr>
          <w:rFonts w:ascii="Arial" w:hAnsi="Arial" w:cs="Arial"/>
          <w:sz w:val="20"/>
          <w:szCs w:val="20"/>
        </w:rPr>
        <w:t xml:space="preserve"> the Postal Service</w:t>
      </w:r>
      <w:r w:rsidRPr="006A656F">
        <w:rPr>
          <w:rFonts w:ascii="Arial" w:hAnsi="Arial" w:cs="Arial"/>
          <w:sz w:val="20"/>
          <w:szCs w:val="20"/>
        </w:rPr>
        <w:t xml:space="preserve"> a</w:t>
      </w:r>
      <w:r w:rsidR="003D73FC" w:rsidRPr="006A656F">
        <w:rPr>
          <w:rFonts w:ascii="Arial" w:hAnsi="Arial" w:cs="Arial"/>
          <w:sz w:val="20"/>
          <w:szCs w:val="20"/>
        </w:rPr>
        <w:t xml:space="preserve">fford </w:t>
      </w:r>
      <w:r w:rsidR="00B6693B" w:rsidRPr="006A656F">
        <w:rPr>
          <w:rFonts w:ascii="Arial" w:hAnsi="Arial" w:cs="Arial"/>
          <w:sz w:val="20"/>
          <w:szCs w:val="20"/>
        </w:rPr>
        <w:t>suppliers</w:t>
      </w:r>
      <w:r w:rsidRPr="006A656F">
        <w:rPr>
          <w:rFonts w:ascii="Arial" w:hAnsi="Arial" w:cs="Arial"/>
          <w:sz w:val="20"/>
          <w:szCs w:val="20"/>
        </w:rPr>
        <w:t xml:space="preserve"> t</w:t>
      </w:r>
      <w:r w:rsidR="003D73FC" w:rsidRPr="006A656F">
        <w:rPr>
          <w:rFonts w:ascii="Arial" w:hAnsi="Arial" w:cs="Arial"/>
          <w:sz w:val="20"/>
          <w:szCs w:val="20"/>
        </w:rPr>
        <w:t>he ability t</w:t>
      </w:r>
      <w:r w:rsidRPr="006A656F">
        <w:rPr>
          <w:rFonts w:ascii="Arial" w:hAnsi="Arial" w:cs="Arial"/>
          <w:sz w:val="20"/>
          <w:szCs w:val="20"/>
        </w:rPr>
        <w:t xml:space="preserve">o </w:t>
      </w:r>
      <w:r w:rsidR="009D6380" w:rsidRPr="006A656F">
        <w:rPr>
          <w:rFonts w:ascii="Arial" w:hAnsi="Arial" w:cs="Arial"/>
          <w:sz w:val="20"/>
          <w:szCs w:val="20"/>
        </w:rPr>
        <w:t xml:space="preserve">provide proposal information </w:t>
      </w:r>
      <w:r w:rsidR="003D73FC" w:rsidRPr="006A656F">
        <w:rPr>
          <w:rFonts w:ascii="Arial" w:hAnsi="Arial" w:cs="Arial"/>
          <w:sz w:val="20"/>
          <w:szCs w:val="20"/>
        </w:rPr>
        <w:t>at a later stage of the acquisition process</w:t>
      </w:r>
      <w:r w:rsidR="00176DCF" w:rsidRPr="006A656F">
        <w:rPr>
          <w:rFonts w:ascii="Arial" w:hAnsi="Arial" w:cs="Arial"/>
          <w:sz w:val="20"/>
          <w:szCs w:val="20"/>
        </w:rPr>
        <w:t>,</w:t>
      </w:r>
      <w:r w:rsidR="003D73FC" w:rsidRPr="006A656F">
        <w:rPr>
          <w:rFonts w:ascii="Arial" w:hAnsi="Arial" w:cs="Arial"/>
          <w:sz w:val="20"/>
          <w:szCs w:val="20"/>
        </w:rPr>
        <w:t xml:space="preserve"> </w:t>
      </w:r>
      <w:r w:rsidR="007D5487" w:rsidRPr="006A656F">
        <w:rPr>
          <w:rFonts w:ascii="Arial" w:hAnsi="Arial" w:cs="Arial"/>
          <w:sz w:val="20"/>
          <w:szCs w:val="20"/>
        </w:rPr>
        <w:t xml:space="preserve">rather than </w:t>
      </w:r>
      <w:r w:rsidR="006A2404" w:rsidRPr="006A656F">
        <w:rPr>
          <w:rFonts w:ascii="Arial" w:hAnsi="Arial" w:cs="Arial"/>
          <w:sz w:val="20"/>
          <w:szCs w:val="20"/>
        </w:rPr>
        <w:t xml:space="preserve">with the </w:t>
      </w:r>
      <w:r w:rsidR="007D5487" w:rsidRPr="006A656F">
        <w:rPr>
          <w:rFonts w:ascii="Arial" w:hAnsi="Arial" w:cs="Arial"/>
          <w:sz w:val="20"/>
          <w:szCs w:val="20"/>
        </w:rPr>
        <w:t xml:space="preserve">submission of </w:t>
      </w:r>
      <w:r w:rsidR="00B6693B" w:rsidRPr="006A656F">
        <w:rPr>
          <w:rFonts w:ascii="Arial" w:hAnsi="Arial" w:cs="Arial"/>
          <w:sz w:val="20"/>
          <w:szCs w:val="20"/>
        </w:rPr>
        <w:t>the</w:t>
      </w:r>
      <w:r w:rsidR="007D5487" w:rsidRPr="006A656F">
        <w:rPr>
          <w:rFonts w:ascii="Arial" w:hAnsi="Arial" w:cs="Arial"/>
          <w:sz w:val="20"/>
          <w:szCs w:val="20"/>
        </w:rPr>
        <w:t xml:space="preserve"> </w:t>
      </w:r>
      <w:r w:rsidR="009D6380" w:rsidRPr="006A656F">
        <w:rPr>
          <w:rFonts w:ascii="Arial" w:hAnsi="Arial" w:cs="Arial"/>
          <w:sz w:val="20"/>
          <w:szCs w:val="20"/>
        </w:rPr>
        <w:t xml:space="preserve">initial proposal.  </w:t>
      </w:r>
      <w:r w:rsidR="003B3FA9" w:rsidRPr="006A656F">
        <w:rPr>
          <w:rFonts w:ascii="Arial" w:hAnsi="Arial" w:cs="Arial"/>
          <w:sz w:val="20"/>
          <w:szCs w:val="20"/>
        </w:rPr>
        <w:t>Therefore</w:t>
      </w:r>
      <w:r w:rsidR="00E03255" w:rsidRPr="006A656F">
        <w:rPr>
          <w:rFonts w:ascii="Arial" w:hAnsi="Arial" w:cs="Arial"/>
          <w:sz w:val="20"/>
          <w:szCs w:val="20"/>
        </w:rPr>
        <w:t>,</w:t>
      </w:r>
      <w:r w:rsidR="003B3FA9" w:rsidRPr="006A656F">
        <w:rPr>
          <w:rFonts w:ascii="Arial" w:hAnsi="Arial" w:cs="Arial"/>
          <w:sz w:val="20"/>
          <w:szCs w:val="20"/>
        </w:rPr>
        <w:t xml:space="preserve"> </w:t>
      </w:r>
      <w:r w:rsidR="003D73FC" w:rsidRPr="006A656F">
        <w:rPr>
          <w:rFonts w:ascii="Arial" w:hAnsi="Arial" w:cs="Arial"/>
          <w:sz w:val="20"/>
          <w:szCs w:val="20"/>
        </w:rPr>
        <w:t xml:space="preserve">I find that </w:t>
      </w:r>
      <w:r w:rsidR="00E03255" w:rsidRPr="006A656F">
        <w:rPr>
          <w:rFonts w:ascii="Arial" w:hAnsi="Arial" w:cs="Arial"/>
          <w:sz w:val="20"/>
          <w:szCs w:val="20"/>
        </w:rPr>
        <w:t xml:space="preserve">the language of the solicitation </w:t>
      </w:r>
      <w:r w:rsidR="006A2404" w:rsidRPr="006A656F">
        <w:rPr>
          <w:rFonts w:ascii="Arial" w:hAnsi="Arial" w:cs="Arial"/>
          <w:sz w:val="20"/>
          <w:szCs w:val="20"/>
        </w:rPr>
        <w:t xml:space="preserve">makes </w:t>
      </w:r>
      <w:r w:rsidR="00E03255" w:rsidRPr="006A656F">
        <w:rPr>
          <w:rFonts w:ascii="Arial" w:hAnsi="Arial" w:cs="Arial"/>
          <w:sz w:val="20"/>
          <w:szCs w:val="20"/>
        </w:rPr>
        <w:t xml:space="preserve">clear that </w:t>
      </w:r>
      <w:r w:rsidR="00C35031" w:rsidRPr="006A656F">
        <w:rPr>
          <w:rFonts w:ascii="Arial" w:hAnsi="Arial" w:cs="Arial"/>
          <w:sz w:val="20"/>
          <w:szCs w:val="20"/>
        </w:rPr>
        <w:t xml:space="preserve">the </w:t>
      </w:r>
      <w:r w:rsidR="00E66C16" w:rsidRPr="006A656F">
        <w:rPr>
          <w:rFonts w:ascii="Arial" w:hAnsi="Arial" w:cs="Arial"/>
          <w:sz w:val="20"/>
          <w:szCs w:val="20"/>
        </w:rPr>
        <w:t>Postal Service</w:t>
      </w:r>
      <w:r w:rsidR="00E03255" w:rsidRPr="006A656F">
        <w:rPr>
          <w:rFonts w:ascii="Arial" w:hAnsi="Arial" w:cs="Arial"/>
          <w:sz w:val="20"/>
          <w:szCs w:val="20"/>
        </w:rPr>
        <w:t xml:space="preserve"> was not required</w:t>
      </w:r>
      <w:r w:rsidR="00C35031" w:rsidRPr="006A656F">
        <w:rPr>
          <w:rFonts w:ascii="Arial" w:hAnsi="Arial" w:cs="Arial"/>
          <w:sz w:val="20"/>
          <w:szCs w:val="20"/>
        </w:rPr>
        <w:t xml:space="preserve"> to hold discussions with </w:t>
      </w:r>
      <w:r w:rsidR="003D73FC" w:rsidRPr="006A656F">
        <w:rPr>
          <w:rFonts w:ascii="Arial" w:hAnsi="Arial" w:cs="Arial"/>
          <w:sz w:val="20"/>
          <w:szCs w:val="20"/>
        </w:rPr>
        <w:t xml:space="preserve">COP </w:t>
      </w:r>
      <w:r w:rsidR="003D73FC" w:rsidRPr="006A656F">
        <w:rPr>
          <w:rFonts w:asciiTheme="minorHAnsi" w:hAnsiTheme="minorHAnsi" w:cstheme="minorHAnsi"/>
          <w:sz w:val="20"/>
          <w:szCs w:val="20"/>
        </w:rPr>
        <w:t xml:space="preserve">concerning </w:t>
      </w:r>
      <w:r w:rsidR="005770AB" w:rsidRPr="006A656F">
        <w:rPr>
          <w:rFonts w:asciiTheme="minorHAnsi" w:hAnsiTheme="minorHAnsi" w:cstheme="minorHAnsi"/>
          <w:sz w:val="20"/>
          <w:szCs w:val="20"/>
        </w:rPr>
        <w:t xml:space="preserve">its </w:t>
      </w:r>
      <w:r w:rsidR="00E03255" w:rsidRPr="006A656F">
        <w:rPr>
          <w:rFonts w:asciiTheme="minorHAnsi" w:hAnsiTheme="minorHAnsi" w:cstheme="minorHAnsi"/>
          <w:sz w:val="20"/>
          <w:szCs w:val="20"/>
        </w:rPr>
        <w:t>initial</w:t>
      </w:r>
      <w:r w:rsidR="00C35031" w:rsidRPr="006A656F">
        <w:rPr>
          <w:rFonts w:asciiTheme="minorHAnsi" w:hAnsiTheme="minorHAnsi" w:cstheme="minorHAnsi"/>
          <w:sz w:val="20"/>
          <w:szCs w:val="20"/>
        </w:rPr>
        <w:t xml:space="preserve"> technical proposal</w:t>
      </w:r>
      <w:r w:rsidR="0001117B" w:rsidRPr="006A656F">
        <w:rPr>
          <w:rFonts w:asciiTheme="minorHAnsi" w:hAnsiTheme="minorHAnsi" w:cstheme="minorHAnsi"/>
          <w:sz w:val="20"/>
          <w:szCs w:val="20"/>
        </w:rPr>
        <w:t xml:space="preserve"> and not required to consider additional information provided after the proposal deadline</w:t>
      </w:r>
      <w:r w:rsidR="00C35031" w:rsidRPr="006A656F">
        <w:rPr>
          <w:rFonts w:asciiTheme="minorHAnsi" w:hAnsiTheme="minorHAnsi" w:cstheme="minorHAnsi"/>
          <w:sz w:val="20"/>
          <w:szCs w:val="20"/>
        </w:rPr>
        <w:t>.</w:t>
      </w:r>
    </w:p>
    <w:p w14:paraId="02461DEA" w14:textId="77777777" w:rsidR="002E6CF7" w:rsidRPr="006A656F" w:rsidRDefault="002E6CF7">
      <w:pPr>
        <w:rPr>
          <w:rFonts w:asciiTheme="minorHAnsi" w:hAnsiTheme="minorHAnsi" w:cstheme="minorHAnsi"/>
          <w:sz w:val="20"/>
          <w:szCs w:val="20"/>
        </w:rPr>
      </w:pPr>
    </w:p>
    <w:p w14:paraId="56F64CE2" w14:textId="6595657A" w:rsidR="001D7561" w:rsidRPr="006A656F" w:rsidRDefault="002E6CF7">
      <w:pPr>
        <w:rPr>
          <w:rFonts w:ascii="Arial" w:hAnsi="Arial" w:cs="Arial"/>
          <w:sz w:val="20"/>
          <w:szCs w:val="20"/>
        </w:rPr>
      </w:pPr>
      <w:r w:rsidRPr="006A656F">
        <w:rPr>
          <w:rFonts w:asciiTheme="minorHAnsi" w:hAnsiTheme="minorHAnsi" w:cstheme="minorHAnsi"/>
          <w:sz w:val="20"/>
          <w:szCs w:val="20"/>
        </w:rPr>
        <w:t xml:space="preserve">My review of the solicitation and evaluation documentation concludes that the Postal Service evaluated proposals in a manner consistent with the solicitation.  </w:t>
      </w:r>
      <w:r w:rsidR="00C35031" w:rsidRPr="006A656F">
        <w:rPr>
          <w:rFonts w:ascii="Arial" w:hAnsi="Arial" w:cs="Arial"/>
          <w:sz w:val="20"/>
          <w:szCs w:val="20"/>
        </w:rPr>
        <w:t>Th</w:t>
      </w:r>
      <w:r w:rsidRPr="006A656F">
        <w:rPr>
          <w:rFonts w:ascii="Arial" w:hAnsi="Arial" w:cs="Arial"/>
          <w:sz w:val="20"/>
          <w:szCs w:val="20"/>
        </w:rPr>
        <w:t>e</w:t>
      </w:r>
      <w:r w:rsidR="00C35031" w:rsidRPr="006A656F">
        <w:rPr>
          <w:rFonts w:ascii="Arial" w:hAnsi="Arial" w:cs="Arial"/>
          <w:sz w:val="20"/>
          <w:szCs w:val="20"/>
        </w:rPr>
        <w:t xml:space="preserve"> decision </w:t>
      </w:r>
      <w:r w:rsidR="005164D6" w:rsidRPr="006A656F">
        <w:rPr>
          <w:rFonts w:ascii="Arial" w:hAnsi="Arial" w:cs="Arial"/>
          <w:sz w:val="20"/>
          <w:szCs w:val="20"/>
        </w:rPr>
        <w:t xml:space="preserve">not </w:t>
      </w:r>
      <w:r w:rsidR="00C35031" w:rsidRPr="006A656F">
        <w:rPr>
          <w:rFonts w:ascii="Arial" w:hAnsi="Arial" w:cs="Arial"/>
          <w:sz w:val="20"/>
          <w:szCs w:val="20"/>
        </w:rPr>
        <w:t>to hold discussions</w:t>
      </w:r>
      <w:r w:rsidR="0001117B" w:rsidRPr="006A656F">
        <w:rPr>
          <w:rFonts w:ascii="Arial" w:hAnsi="Arial" w:cs="Arial"/>
          <w:sz w:val="20"/>
          <w:szCs w:val="20"/>
        </w:rPr>
        <w:t xml:space="preserve"> or seek additional information </w:t>
      </w:r>
      <w:r w:rsidR="005714B5" w:rsidRPr="006A656F">
        <w:rPr>
          <w:rFonts w:ascii="Arial" w:hAnsi="Arial" w:cs="Arial"/>
          <w:sz w:val="20"/>
          <w:szCs w:val="20"/>
        </w:rPr>
        <w:t xml:space="preserve">from </w:t>
      </w:r>
      <w:r w:rsidR="005770AB" w:rsidRPr="006A656F">
        <w:rPr>
          <w:rFonts w:ascii="Arial" w:hAnsi="Arial" w:cs="Arial"/>
          <w:sz w:val="20"/>
          <w:szCs w:val="20"/>
        </w:rPr>
        <w:t>COP</w:t>
      </w:r>
      <w:r w:rsidR="005714B5" w:rsidRPr="006A656F">
        <w:rPr>
          <w:rFonts w:ascii="Arial" w:hAnsi="Arial" w:cs="Arial"/>
          <w:sz w:val="20"/>
          <w:szCs w:val="20"/>
        </w:rPr>
        <w:t xml:space="preserve"> </w:t>
      </w:r>
      <w:r w:rsidR="0001117B" w:rsidRPr="006A656F">
        <w:rPr>
          <w:rFonts w:ascii="Arial" w:hAnsi="Arial" w:cs="Arial"/>
          <w:sz w:val="20"/>
          <w:szCs w:val="20"/>
        </w:rPr>
        <w:t xml:space="preserve">was </w:t>
      </w:r>
      <w:r w:rsidRPr="006A656F">
        <w:rPr>
          <w:rFonts w:ascii="Arial" w:hAnsi="Arial" w:cs="Arial"/>
          <w:sz w:val="20"/>
          <w:szCs w:val="20"/>
        </w:rPr>
        <w:t>a</w:t>
      </w:r>
      <w:r w:rsidR="00B6693B" w:rsidRPr="006A656F">
        <w:rPr>
          <w:rFonts w:ascii="Arial" w:hAnsi="Arial" w:cs="Arial"/>
          <w:sz w:val="20"/>
          <w:szCs w:val="20"/>
        </w:rPr>
        <w:t>ppropriately a</w:t>
      </w:r>
      <w:r w:rsidRPr="006A656F">
        <w:rPr>
          <w:rFonts w:ascii="Arial" w:hAnsi="Arial" w:cs="Arial"/>
          <w:sz w:val="20"/>
          <w:szCs w:val="20"/>
        </w:rPr>
        <w:t xml:space="preserve"> judg</w:t>
      </w:r>
      <w:r w:rsidR="00010F6E" w:rsidRPr="006A656F">
        <w:rPr>
          <w:rFonts w:ascii="Arial" w:hAnsi="Arial" w:cs="Arial"/>
          <w:sz w:val="20"/>
          <w:szCs w:val="20"/>
        </w:rPr>
        <w:t>m</w:t>
      </w:r>
      <w:r w:rsidRPr="006A656F">
        <w:rPr>
          <w:rFonts w:ascii="Arial" w:hAnsi="Arial" w:cs="Arial"/>
          <w:sz w:val="20"/>
          <w:szCs w:val="20"/>
        </w:rPr>
        <w:t>ent</w:t>
      </w:r>
      <w:r w:rsidR="00B6693B" w:rsidRPr="006A656F">
        <w:rPr>
          <w:rFonts w:ascii="Arial" w:hAnsi="Arial" w:cs="Arial"/>
          <w:sz w:val="20"/>
          <w:szCs w:val="20"/>
        </w:rPr>
        <w:t xml:space="preserve"> </w:t>
      </w:r>
      <w:r w:rsidR="005714B5" w:rsidRPr="006A656F">
        <w:rPr>
          <w:rFonts w:ascii="Arial" w:hAnsi="Arial" w:cs="Arial"/>
          <w:sz w:val="20"/>
          <w:szCs w:val="20"/>
        </w:rPr>
        <w:t xml:space="preserve">of the </w:t>
      </w:r>
      <w:r w:rsidR="004201CC" w:rsidRPr="006A656F">
        <w:rPr>
          <w:rFonts w:ascii="Arial" w:hAnsi="Arial" w:cs="Arial"/>
          <w:sz w:val="20"/>
          <w:szCs w:val="20"/>
        </w:rPr>
        <w:t>contracting officer</w:t>
      </w:r>
      <w:r w:rsidR="005714B5" w:rsidRPr="006A656F">
        <w:rPr>
          <w:rFonts w:ascii="Arial" w:hAnsi="Arial" w:cs="Arial"/>
          <w:sz w:val="20"/>
          <w:szCs w:val="20"/>
        </w:rPr>
        <w:t xml:space="preserve">.  </w:t>
      </w:r>
      <w:r w:rsidR="00D90887" w:rsidRPr="006A656F">
        <w:rPr>
          <w:rFonts w:ascii="Arial" w:hAnsi="Arial" w:cs="Arial"/>
          <w:sz w:val="20"/>
          <w:szCs w:val="20"/>
        </w:rPr>
        <w:t>The solicitation made</w:t>
      </w:r>
      <w:r w:rsidR="00A76871" w:rsidRPr="006A656F">
        <w:rPr>
          <w:rFonts w:ascii="Arial" w:hAnsi="Arial" w:cs="Arial"/>
          <w:sz w:val="20"/>
          <w:szCs w:val="20"/>
        </w:rPr>
        <w:t xml:space="preserve"> clear</w:t>
      </w:r>
      <w:r w:rsidR="00A9063F" w:rsidRPr="006A656F">
        <w:rPr>
          <w:rFonts w:ascii="Arial" w:hAnsi="Arial" w:cs="Arial"/>
          <w:sz w:val="20"/>
          <w:szCs w:val="20"/>
        </w:rPr>
        <w:t xml:space="preserve"> that</w:t>
      </w:r>
      <w:r w:rsidR="00D90887" w:rsidRPr="006A656F">
        <w:rPr>
          <w:rFonts w:ascii="Arial" w:hAnsi="Arial" w:cs="Arial"/>
          <w:sz w:val="20"/>
          <w:szCs w:val="20"/>
        </w:rPr>
        <w:t xml:space="preserve"> </w:t>
      </w:r>
      <w:r w:rsidR="00B6693B" w:rsidRPr="006A656F">
        <w:rPr>
          <w:rFonts w:ascii="Arial" w:hAnsi="Arial" w:cs="Arial"/>
          <w:sz w:val="20"/>
          <w:szCs w:val="20"/>
        </w:rPr>
        <w:t>any</w:t>
      </w:r>
      <w:r w:rsidR="00A9063F" w:rsidRPr="006A656F">
        <w:rPr>
          <w:rFonts w:ascii="Arial" w:hAnsi="Arial" w:cs="Arial"/>
          <w:sz w:val="20"/>
          <w:szCs w:val="20"/>
        </w:rPr>
        <w:t xml:space="preserve"> decision to hold discussions wa</w:t>
      </w:r>
      <w:r w:rsidR="00A76871" w:rsidRPr="006A656F">
        <w:rPr>
          <w:rFonts w:ascii="Arial" w:hAnsi="Arial" w:cs="Arial"/>
          <w:sz w:val="20"/>
          <w:szCs w:val="20"/>
        </w:rPr>
        <w:t>s</w:t>
      </w:r>
      <w:r w:rsidR="00B6693B" w:rsidRPr="006A656F">
        <w:rPr>
          <w:rStyle w:val="CommentReference"/>
        </w:rPr>
        <w:t xml:space="preserve"> </w:t>
      </w:r>
      <w:r w:rsidR="00C35031" w:rsidRPr="006A656F">
        <w:rPr>
          <w:rFonts w:ascii="Arial" w:hAnsi="Arial" w:cs="Arial"/>
          <w:sz w:val="20"/>
          <w:szCs w:val="20"/>
        </w:rPr>
        <w:t xml:space="preserve">well within the </w:t>
      </w:r>
      <w:r w:rsidR="004201CC" w:rsidRPr="006A656F">
        <w:rPr>
          <w:rFonts w:ascii="Arial" w:hAnsi="Arial" w:cs="Arial"/>
          <w:sz w:val="20"/>
          <w:szCs w:val="20"/>
        </w:rPr>
        <w:t>c</w:t>
      </w:r>
      <w:r w:rsidR="002044DD" w:rsidRPr="006A656F">
        <w:rPr>
          <w:rFonts w:ascii="Arial" w:hAnsi="Arial" w:cs="Arial"/>
          <w:sz w:val="20"/>
          <w:szCs w:val="20"/>
        </w:rPr>
        <w:t xml:space="preserve">ontracting </w:t>
      </w:r>
      <w:r w:rsidR="004201CC" w:rsidRPr="006A656F">
        <w:rPr>
          <w:rFonts w:ascii="Arial" w:hAnsi="Arial" w:cs="Arial"/>
          <w:sz w:val="20"/>
          <w:szCs w:val="20"/>
        </w:rPr>
        <w:t>o</w:t>
      </w:r>
      <w:r w:rsidR="002044DD" w:rsidRPr="006A656F">
        <w:rPr>
          <w:rFonts w:ascii="Arial" w:hAnsi="Arial" w:cs="Arial"/>
          <w:sz w:val="20"/>
          <w:szCs w:val="20"/>
        </w:rPr>
        <w:t>fficer</w:t>
      </w:r>
      <w:r w:rsidR="00C35031" w:rsidRPr="006A656F">
        <w:rPr>
          <w:rFonts w:ascii="Arial" w:hAnsi="Arial" w:cs="Arial"/>
          <w:sz w:val="20"/>
          <w:szCs w:val="20"/>
        </w:rPr>
        <w:t>’s discretion</w:t>
      </w:r>
      <w:r w:rsidR="00E03255" w:rsidRPr="006A656F">
        <w:rPr>
          <w:rFonts w:ascii="Arial" w:hAnsi="Arial" w:cs="Arial"/>
          <w:sz w:val="20"/>
          <w:szCs w:val="20"/>
        </w:rPr>
        <w:t>,</w:t>
      </w:r>
      <w:r w:rsidR="00C35031" w:rsidRPr="006A656F">
        <w:rPr>
          <w:rFonts w:ascii="Arial" w:hAnsi="Arial" w:cs="Arial"/>
          <w:sz w:val="20"/>
          <w:szCs w:val="20"/>
        </w:rPr>
        <w:t xml:space="preserve"> and there is no evidence that she abused that discretion here.</w:t>
      </w:r>
    </w:p>
    <w:p w14:paraId="41F060C2" w14:textId="77777777" w:rsidR="00EE17BA" w:rsidRPr="006A656F" w:rsidRDefault="00EE17BA" w:rsidP="00A9063F">
      <w:pPr>
        <w:rPr>
          <w:rFonts w:asciiTheme="minorHAnsi" w:hAnsiTheme="minorHAnsi" w:cstheme="minorHAnsi"/>
          <w:sz w:val="20"/>
          <w:szCs w:val="20"/>
        </w:rPr>
      </w:pPr>
    </w:p>
    <w:p w14:paraId="3DBCB71D" w14:textId="77777777" w:rsidR="005714B5" w:rsidRPr="006A656F" w:rsidRDefault="005714B5" w:rsidP="00A9063F">
      <w:pPr>
        <w:rPr>
          <w:rFonts w:asciiTheme="minorHAnsi" w:hAnsiTheme="minorHAnsi" w:cstheme="minorHAnsi"/>
          <w:sz w:val="20"/>
          <w:szCs w:val="20"/>
        </w:rPr>
      </w:pPr>
    </w:p>
    <w:p w14:paraId="0BC995B3" w14:textId="2F62F64D" w:rsidR="005B7774" w:rsidRPr="006A656F" w:rsidRDefault="00385772" w:rsidP="00931ACB">
      <w:pPr>
        <w:rPr>
          <w:rFonts w:asciiTheme="minorHAnsi" w:hAnsiTheme="minorHAnsi" w:cstheme="minorHAnsi"/>
          <w:b/>
          <w:sz w:val="20"/>
          <w:szCs w:val="20"/>
        </w:rPr>
      </w:pPr>
      <w:r w:rsidRPr="006A656F">
        <w:rPr>
          <w:rFonts w:asciiTheme="minorHAnsi" w:hAnsiTheme="minorHAnsi" w:cstheme="minorHAnsi"/>
          <w:b/>
          <w:sz w:val="20"/>
          <w:szCs w:val="20"/>
        </w:rPr>
        <w:t>SDR Decision</w:t>
      </w:r>
    </w:p>
    <w:p w14:paraId="4F80B66A" w14:textId="77777777" w:rsidR="005B7774" w:rsidRPr="006A656F" w:rsidRDefault="005B7774" w:rsidP="00A56A0A">
      <w:pPr>
        <w:rPr>
          <w:rFonts w:asciiTheme="minorHAnsi" w:hAnsiTheme="minorHAnsi" w:cstheme="minorHAnsi"/>
          <w:sz w:val="20"/>
          <w:szCs w:val="20"/>
        </w:rPr>
      </w:pPr>
    </w:p>
    <w:p w14:paraId="17E2D7CD" w14:textId="0942D93C" w:rsidR="009E6164" w:rsidRPr="006A656F" w:rsidRDefault="00875304" w:rsidP="00A9063F">
      <w:pPr>
        <w:rPr>
          <w:rFonts w:asciiTheme="minorHAnsi" w:hAnsiTheme="minorHAnsi" w:cstheme="minorHAnsi"/>
          <w:sz w:val="20"/>
          <w:szCs w:val="20"/>
        </w:rPr>
      </w:pPr>
      <w:r w:rsidRPr="006A656F">
        <w:rPr>
          <w:rFonts w:asciiTheme="minorHAnsi" w:hAnsiTheme="minorHAnsi" w:cstheme="minorHAnsi"/>
          <w:sz w:val="20"/>
          <w:szCs w:val="20"/>
          <w:lang w:val="en"/>
        </w:rPr>
        <w:t>I conclude that</w:t>
      </w:r>
      <w:r w:rsidR="009C5AA8" w:rsidRPr="006A656F">
        <w:rPr>
          <w:rFonts w:asciiTheme="minorHAnsi" w:hAnsiTheme="minorHAnsi" w:cstheme="minorHAnsi"/>
          <w:sz w:val="20"/>
          <w:szCs w:val="20"/>
          <w:lang w:val="en"/>
        </w:rPr>
        <w:t xml:space="preserve"> </w:t>
      </w:r>
      <w:r w:rsidRPr="006A656F">
        <w:rPr>
          <w:rFonts w:asciiTheme="minorHAnsi" w:hAnsiTheme="minorHAnsi" w:cstheme="minorHAnsi"/>
          <w:sz w:val="20"/>
          <w:szCs w:val="20"/>
          <w:lang w:val="en"/>
        </w:rPr>
        <w:t xml:space="preserve">there were no </w:t>
      </w:r>
      <w:r w:rsidR="006E2AA8" w:rsidRPr="006A656F">
        <w:rPr>
          <w:rFonts w:asciiTheme="minorHAnsi" w:hAnsiTheme="minorHAnsi" w:cstheme="minorHAnsi"/>
          <w:sz w:val="20"/>
          <w:szCs w:val="20"/>
          <w:lang w:val="en"/>
        </w:rPr>
        <w:t>improprieties in th</w:t>
      </w:r>
      <w:r w:rsidR="0079535B" w:rsidRPr="006A656F">
        <w:rPr>
          <w:rFonts w:asciiTheme="minorHAnsi" w:hAnsiTheme="minorHAnsi" w:cstheme="minorHAnsi"/>
          <w:sz w:val="20"/>
          <w:szCs w:val="20"/>
          <w:lang w:val="en"/>
        </w:rPr>
        <w:t>e evaluation of COP</w:t>
      </w:r>
      <w:r w:rsidR="005F5E8E" w:rsidRPr="006A656F">
        <w:rPr>
          <w:rFonts w:asciiTheme="minorHAnsi" w:hAnsiTheme="minorHAnsi" w:cstheme="minorHAnsi"/>
          <w:sz w:val="20"/>
          <w:szCs w:val="20"/>
          <w:lang w:val="en"/>
        </w:rPr>
        <w:t>’</w:t>
      </w:r>
      <w:r w:rsidR="0079535B" w:rsidRPr="006A656F">
        <w:rPr>
          <w:rFonts w:asciiTheme="minorHAnsi" w:hAnsiTheme="minorHAnsi" w:cstheme="minorHAnsi"/>
          <w:sz w:val="20"/>
          <w:szCs w:val="20"/>
          <w:lang w:val="en"/>
        </w:rPr>
        <w:t>s proposal received in response to</w:t>
      </w:r>
      <w:r w:rsidR="005F5E8E" w:rsidRPr="006A656F">
        <w:rPr>
          <w:rFonts w:asciiTheme="minorHAnsi" w:hAnsiTheme="minorHAnsi" w:cstheme="minorHAnsi"/>
          <w:sz w:val="20"/>
          <w:szCs w:val="20"/>
          <w:lang w:val="en"/>
        </w:rPr>
        <w:t xml:space="preserve"> </w:t>
      </w:r>
      <w:r w:rsidR="005F5E8E" w:rsidRPr="006A656F">
        <w:rPr>
          <w:rFonts w:asciiTheme="minorHAnsi" w:hAnsiTheme="minorHAnsi" w:cstheme="minorHAnsi"/>
          <w:sz w:val="20"/>
          <w:szCs w:val="20"/>
        </w:rPr>
        <w:t>Solicitation No. 300-155-18</w:t>
      </w:r>
      <w:r w:rsidR="0079535B" w:rsidRPr="006A656F">
        <w:rPr>
          <w:rFonts w:asciiTheme="minorHAnsi" w:hAnsiTheme="minorHAnsi" w:cstheme="minorHAnsi"/>
          <w:sz w:val="20"/>
          <w:szCs w:val="20"/>
          <w:lang w:val="en"/>
        </w:rPr>
        <w:t xml:space="preserve"> or</w:t>
      </w:r>
      <w:r w:rsidR="005F5E8E" w:rsidRPr="006A656F">
        <w:rPr>
          <w:rFonts w:asciiTheme="minorHAnsi" w:hAnsiTheme="minorHAnsi" w:cstheme="minorHAnsi"/>
          <w:sz w:val="20"/>
          <w:szCs w:val="20"/>
          <w:lang w:val="en"/>
        </w:rPr>
        <w:t xml:space="preserve"> in</w:t>
      </w:r>
      <w:r w:rsidR="0079535B" w:rsidRPr="006A656F">
        <w:rPr>
          <w:rFonts w:asciiTheme="minorHAnsi" w:hAnsiTheme="minorHAnsi" w:cstheme="minorHAnsi"/>
          <w:sz w:val="20"/>
          <w:szCs w:val="20"/>
          <w:lang w:val="en"/>
        </w:rPr>
        <w:t xml:space="preserve"> the best value determination made by the </w:t>
      </w:r>
      <w:r w:rsidR="004201CC" w:rsidRPr="006A656F">
        <w:rPr>
          <w:rFonts w:asciiTheme="minorHAnsi" w:hAnsiTheme="minorHAnsi" w:cstheme="minorHAnsi"/>
          <w:sz w:val="20"/>
          <w:szCs w:val="20"/>
          <w:lang w:val="en"/>
        </w:rPr>
        <w:t>c</w:t>
      </w:r>
      <w:r w:rsidR="002044DD" w:rsidRPr="006A656F">
        <w:rPr>
          <w:rFonts w:asciiTheme="minorHAnsi" w:hAnsiTheme="minorHAnsi" w:cstheme="minorHAnsi"/>
          <w:sz w:val="20"/>
          <w:szCs w:val="20"/>
          <w:lang w:val="en"/>
        </w:rPr>
        <w:t>ontract</w:t>
      </w:r>
      <w:r w:rsidR="004201CC" w:rsidRPr="006A656F">
        <w:rPr>
          <w:rFonts w:asciiTheme="minorHAnsi" w:hAnsiTheme="minorHAnsi" w:cstheme="minorHAnsi"/>
          <w:sz w:val="20"/>
          <w:szCs w:val="20"/>
          <w:lang w:val="en"/>
        </w:rPr>
        <w:t>ing o</w:t>
      </w:r>
      <w:r w:rsidR="002044DD" w:rsidRPr="006A656F">
        <w:rPr>
          <w:rFonts w:asciiTheme="minorHAnsi" w:hAnsiTheme="minorHAnsi" w:cstheme="minorHAnsi"/>
          <w:sz w:val="20"/>
          <w:szCs w:val="20"/>
          <w:lang w:val="en"/>
        </w:rPr>
        <w:t>fficer</w:t>
      </w:r>
      <w:r w:rsidR="00010F6E" w:rsidRPr="006A656F">
        <w:rPr>
          <w:rFonts w:asciiTheme="minorHAnsi" w:hAnsiTheme="minorHAnsi" w:cstheme="minorHAnsi"/>
          <w:sz w:val="20"/>
          <w:szCs w:val="20"/>
          <w:lang w:val="en"/>
        </w:rPr>
        <w:t>.</w:t>
      </w:r>
      <w:r w:rsidR="0079535B" w:rsidRPr="006A656F">
        <w:rPr>
          <w:rFonts w:asciiTheme="minorHAnsi" w:hAnsiTheme="minorHAnsi" w:cstheme="minorHAnsi"/>
          <w:sz w:val="20"/>
          <w:szCs w:val="20"/>
          <w:lang w:val="en"/>
        </w:rPr>
        <w:t xml:space="preserve"> </w:t>
      </w:r>
      <w:r w:rsidRPr="006A656F">
        <w:rPr>
          <w:rFonts w:asciiTheme="minorHAnsi" w:hAnsiTheme="minorHAnsi" w:cstheme="minorHAnsi"/>
          <w:sz w:val="20"/>
          <w:szCs w:val="20"/>
          <w:lang w:val="en"/>
        </w:rPr>
        <w:t>Therefore, it is m</w:t>
      </w:r>
      <w:r w:rsidR="005B7774" w:rsidRPr="006A656F">
        <w:rPr>
          <w:rFonts w:asciiTheme="minorHAnsi" w:hAnsiTheme="minorHAnsi" w:cstheme="minorHAnsi"/>
          <w:sz w:val="20"/>
          <w:szCs w:val="20"/>
        </w:rPr>
        <w:t xml:space="preserve">y decision to deny </w:t>
      </w:r>
      <w:r w:rsidR="005770AB" w:rsidRPr="006A656F">
        <w:rPr>
          <w:rFonts w:asciiTheme="minorHAnsi" w:hAnsiTheme="minorHAnsi" w:cstheme="minorHAnsi"/>
          <w:sz w:val="20"/>
          <w:szCs w:val="20"/>
        </w:rPr>
        <w:t xml:space="preserve">COP’s </w:t>
      </w:r>
      <w:r w:rsidR="005B7774" w:rsidRPr="006A656F">
        <w:rPr>
          <w:rFonts w:asciiTheme="minorHAnsi" w:hAnsiTheme="minorHAnsi" w:cstheme="minorHAnsi"/>
          <w:sz w:val="20"/>
          <w:szCs w:val="20"/>
        </w:rPr>
        <w:t xml:space="preserve">disagreement. </w:t>
      </w:r>
      <w:r w:rsidRPr="006A656F">
        <w:rPr>
          <w:rFonts w:asciiTheme="minorHAnsi" w:hAnsiTheme="minorHAnsi" w:cstheme="minorHAnsi"/>
          <w:sz w:val="20"/>
          <w:szCs w:val="20"/>
        </w:rPr>
        <w:t xml:space="preserve"> </w:t>
      </w:r>
      <w:r w:rsidR="008D79D5" w:rsidRPr="006A656F">
        <w:rPr>
          <w:rFonts w:asciiTheme="minorHAnsi" w:hAnsiTheme="minorHAnsi" w:cstheme="minorHAnsi"/>
          <w:sz w:val="20"/>
          <w:szCs w:val="20"/>
        </w:rPr>
        <w:t xml:space="preserve">In accordance with 39 </w:t>
      </w:r>
      <w:r w:rsidR="001861B7" w:rsidRPr="006A656F">
        <w:rPr>
          <w:rFonts w:asciiTheme="minorHAnsi" w:hAnsiTheme="minorHAnsi" w:cstheme="minorHAnsi"/>
          <w:sz w:val="20"/>
          <w:szCs w:val="20"/>
        </w:rPr>
        <w:t xml:space="preserve">C.F.R. </w:t>
      </w:r>
      <w:r w:rsidR="001D1E84" w:rsidRPr="006A656F">
        <w:rPr>
          <w:rFonts w:asciiTheme="minorHAnsi" w:hAnsiTheme="minorHAnsi" w:cstheme="minorHAnsi"/>
          <w:sz w:val="20"/>
          <w:szCs w:val="20"/>
        </w:rPr>
        <w:t xml:space="preserve">601.108(g), this is my final </w:t>
      </w:r>
      <w:r w:rsidR="005B7774" w:rsidRPr="006A656F">
        <w:rPr>
          <w:rFonts w:asciiTheme="minorHAnsi" w:hAnsiTheme="minorHAnsi" w:cstheme="minorHAnsi"/>
          <w:sz w:val="20"/>
          <w:szCs w:val="20"/>
        </w:rPr>
        <w:t xml:space="preserve">and binding </w:t>
      </w:r>
      <w:r w:rsidR="001D1E84" w:rsidRPr="006A656F">
        <w:rPr>
          <w:rFonts w:asciiTheme="minorHAnsi" w:hAnsiTheme="minorHAnsi" w:cstheme="minorHAnsi"/>
          <w:sz w:val="20"/>
          <w:szCs w:val="20"/>
        </w:rPr>
        <w:t>resolution of this matter.</w:t>
      </w:r>
    </w:p>
    <w:p w14:paraId="747D9E66" w14:textId="77777777" w:rsidR="009E6164" w:rsidRPr="006A656F" w:rsidRDefault="009E6164" w:rsidP="00931ACB">
      <w:pPr>
        <w:rPr>
          <w:rFonts w:asciiTheme="minorHAnsi" w:hAnsiTheme="minorHAnsi" w:cstheme="minorHAnsi"/>
          <w:sz w:val="20"/>
          <w:szCs w:val="20"/>
        </w:rPr>
      </w:pPr>
    </w:p>
    <w:p w14:paraId="1232A179" w14:textId="77777777" w:rsidR="00132A58" w:rsidRPr="006A656F" w:rsidRDefault="00132A58">
      <w:pPr>
        <w:rPr>
          <w:rFonts w:asciiTheme="minorHAnsi" w:hAnsiTheme="minorHAnsi" w:cstheme="minorHAnsi"/>
          <w:sz w:val="20"/>
          <w:szCs w:val="20"/>
        </w:rPr>
      </w:pPr>
    </w:p>
    <w:p w14:paraId="3B696085" w14:textId="77777777" w:rsidR="001D1E84" w:rsidRPr="006A656F" w:rsidRDefault="001D1E84">
      <w:pPr>
        <w:rPr>
          <w:rFonts w:asciiTheme="minorHAnsi" w:hAnsiTheme="minorHAnsi" w:cstheme="minorHAnsi"/>
          <w:sz w:val="20"/>
          <w:szCs w:val="20"/>
        </w:rPr>
      </w:pPr>
      <w:r w:rsidRPr="006A656F">
        <w:rPr>
          <w:rFonts w:asciiTheme="minorHAnsi" w:hAnsiTheme="minorHAnsi" w:cstheme="minorHAnsi"/>
          <w:sz w:val="20"/>
          <w:szCs w:val="20"/>
        </w:rPr>
        <w:t xml:space="preserve">Sincerely, </w:t>
      </w:r>
    </w:p>
    <w:p w14:paraId="54A8A5AF" w14:textId="77777777" w:rsidR="001D1E84" w:rsidRPr="006A656F" w:rsidRDefault="001D1E84">
      <w:pPr>
        <w:rPr>
          <w:rFonts w:asciiTheme="minorHAnsi" w:hAnsiTheme="minorHAnsi" w:cstheme="minorHAnsi"/>
          <w:sz w:val="20"/>
          <w:szCs w:val="20"/>
        </w:rPr>
      </w:pPr>
    </w:p>
    <w:p w14:paraId="64E8FC78" w14:textId="77777777" w:rsidR="001D1E84" w:rsidRPr="006A656F" w:rsidRDefault="001D1E84">
      <w:pPr>
        <w:rPr>
          <w:rFonts w:asciiTheme="minorHAnsi" w:hAnsiTheme="minorHAnsi" w:cstheme="minorHAnsi"/>
          <w:sz w:val="20"/>
          <w:szCs w:val="20"/>
        </w:rPr>
      </w:pPr>
    </w:p>
    <w:p w14:paraId="592A75E3" w14:textId="77777777" w:rsidR="00132A58" w:rsidRPr="006A656F" w:rsidRDefault="00132A58">
      <w:pPr>
        <w:rPr>
          <w:rFonts w:asciiTheme="minorHAnsi" w:hAnsiTheme="minorHAnsi" w:cstheme="minorHAnsi"/>
          <w:sz w:val="20"/>
          <w:szCs w:val="20"/>
        </w:rPr>
      </w:pPr>
    </w:p>
    <w:p w14:paraId="4CF96DB1" w14:textId="77777777" w:rsidR="000E4C7D" w:rsidRPr="006A656F" w:rsidRDefault="00A85D9E">
      <w:pPr>
        <w:rPr>
          <w:rFonts w:asciiTheme="minorHAnsi" w:hAnsiTheme="minorHAnsi" w:cstheme="minorHAnsi"/>
          <w:bCs/>
          <w:sz w:val="20"/>
          <w:szCs w:val="20"/>
        </w:rPr>
      </w:pPr>
      <w:r w:rsidRPr="006A656F">
        <w:rPr>
          <w:rFonts w:asciiTheme="minorHAnsi" w:hAnsiTheme="minorHAnsi" w:cstheme="minorHAnsi"/>
          <w:bCs/>
          <w:sz w:val="20"/>
          <w:szCs w:val="20"/>
        </w:rPr>
        <w:t xml:space="preserve">Mark </w:t>
      </w:r>
      <w:r w:rsidR="0000638D" w:rsidRPr="006A656F">
        <w:rPr>
          <w:rFonts w:asciiTheme="minorHAnsi" w:hAnsiTheme="minorHAnsi" w:cstheme="minorHAnsi"/>
          <w:bCs/>
          <w:sz w:val="20"/>
          <w:szCs w:val="20"/>
        </w:rPr>
        <w:t>A.</w:t>
      </w:r>
      <w:r w:rsidR="004C4EB8" w:rsidRPr="006A656F">
        <w:rPr>
          <w:rFonts w:asciiTheme="minorHAnsi" w:hAnsiTheme="minorHAnsi" w:cstheme="minorHAnsi"/>
          <w:bCs/>
          <w:sz w:val="20"/>
          <w:szCs w:val="20"/>
        </w:rPr>
        <w:t xml:space="preserve"> </w:t>
      </w:r>
      <w:r w:rsidRPr="006A656F">
        <w:rPr>
          <w:rFonts w:asciiTheme="minorHAnsi" w:hAnsiTheme="minorHAnsi" w:cstheme="minorHAnsi"/>
          <w:bCs/>
          <w:sz w:val="20"/>
          <w:szCs w:val="20"/>
        </w:rPr>
        <w:t>Guilfoil</w:t>
      </w:r>
    </w:p>
    <w:p w14:paraId="17F1EC2E" w14:textId="77777777" w:rsidR="001608F6" w:rsidRPr="006A656F" w:rsidRDefault="001D1E84">
      <w:pPr>
        <w:rPr>
          <w:rFonts w:asciiTheme="minorHAnsi" w:hAnsiTheme="minorHAnsi" w:cstheme="minorHAnsi"/>
          <w:sz w:val="20"/>
          <w:szCs w:val="20"/>
        </w:rPr>
      </w:pPr>
      <w:r w:rsidRPr="006A656F">
        <w:rPr>
          <w:rFonts w:asciiTheme="minorHAnsi" w:hAnsiTheme="minorHAnsi" w:cstheme="minorHAnsi"/>
          <w:sz w:val="20"/>
          <w:szCs w:val="20"/>
        </w:rPr>
        <w:t>Supplier Disagreement Resolution Official</w:t>
      </w:r>
    </w:p>
    <w:p w14:paraId="36FE6220" w14:textId="77777777" w:rsidR="003D29C5" w:rsidRPr="006A656F" w:rsidRDefault="003D29C5">
      <w:pPr>
        <w:rPr>
          <w:rFonts w:asciiTheme="minorHAnsi" w:hAnsiTheme="minorHAnsi" w:cstheme="minorHAnsi"/>
          <w:sz w:val="20"/>
          <w:szCs w:val="20"/>
        </w:rPr>
      </w:pPr>
      <w:r w:rsidRPr="006A656F">
        <w:rPr>
          <w:rFonts w:asciiTheme="minorHAnsi" w:hAnsiTheme="minorHAnsi" w:cstheme="minorHAnsi"/>
          <w:sz w:val="20"/>
          <w:szCs w:val="20"/>
        </w:rPr>
        <w:t>Manager</w:t>
      </w:r>
    </w:p>
    <w:p w14:paraId="58072F0E" w14:textId="77777777" w:rsidR="00D975B4" w:rsidRPr="006A656F" w:rsidRDefault="003D29C5">
      <w:pPr>
        <w:rPr>
          <w:rFonts w:asciiTheme="minorHAnsi" w:hAnsiTheme="minorHAnsi" w:cstheme="minorHAnsi"/>
          <w:sz w:val="20"/>
          <w:szCs w:val="20"/>
        </w:rPr>
      </w:pPr>
      <w:r w:rsidRPr="006A656F">
        <w:rPr>
          <w:rFonts w:asciiTheme="minorHAnsi" w:hAnsiTheme="minorHAnsi" w:cstheme="minorHAnsi"/>
          <w:sz w:val="20"/>
          <w:szCs w:val="20"/>
        </w:rPr>
        <w:t>Supply Management Infrastructure</w:t>
      </w:r>
    </w:p>
    <w:sectPr w:rsidR="00D975B4" w:rsidRPr="006A656F" w:rsidSect="00EB6AAC">
      <w:footerReference w:type="default" r:id="rId9"/>
      <w:headerReference w:type="first" r:id="rId10"/>
      <w:footerReference w:type="first" r:id="rId11"/>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0D8B9" w14:textId="77777777" w:rsidR="007730BC" w:rsidRDefault="007730BC" w:rsidP="001D1E84">
      <w:r>
        <w:separator/>
      </w:r>
    </w:p>
  </w:endnote>
  <w:endnote w:type="continuationSeparator" w:id="0">
    <w:p w14:paraId="5446CBC2" w14:textId="77777777" w:rsidR="007730BC" w:rsidRDefault="007730BC" w:rsidP="001D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92978060"/>
      <w:docPartObj>
        <w:docPartGallery w:val="Page Numbers (Bottom of Page)"/>
        <w:docPartUnique/>
      </w:docPartObj>
    </w:sdtPr>
    <w:sdtEndPr>
      <w:rPr>
        <w:rFonts w:asciiTheme="minorHAnsi" w:hAnsiTheme="minorHAnsi" w:cstheme="minorHAnsi"/>
        <w:noProof/>
      </w:rPr>
    </w:sdtEndPr>
    <w:sdtContent>
      <w:p w14:paraId="2FB26465" w14:textId="77777777" w:rsidR="001D04BD" w:rsidRPr="004C4EB8" w:rsidRDefault="001D04BD">
        <w:pPr>
          <w:pStyle w:val="Footer"/>
          <w:jc w:val="center"/>
          <w:rPr>
            <w:rFonts w:asciiTheme="minorHAnsi" w:hAnsiTheme="minorHAnsi" w:cstheme="minorHAnsi"/>
            <w:sz w:val="20"/>
            <w:szCs w:val="20"/>
          </w:rPr>
        </w:pPr>
        <w:r w:rsidRPr="004C4EB8">
          <w:rPr>
            <w:rFonts w:asciiTheme="minorHAnsi" w:hAnsiTheme="minorHAnsi" w:cstheme="minorHAnsi"/>
            <w:sz w:val="20"/>
            <w:szCs w:val="20"/>
          </w:rPr>
          <w:fldChar w:fldCharType="begin"/>
        </w:r>
        <w:r w:rsidRPr="004C4EB8">
          <w:rPr>
            <w:rFonts w:asciiTheme="minorHAnsi" w:hAnsiTheme="minorHAnsi" w:cstheme="minorHAnsi"/>
            <w:sz w:val="20"/>
            <w:szCs w:val="20"/>
          </w:rPr>
          <w:instrText xml:space="preserve"> PAGE   \* MERGEFORMAT </w:instrText>
        </w:r>
        <w:r w:rsidRPr="004C4EB8">
          <w:rPr>
            <w:rFonts w:asciiTheme="minorHAnsi" w:hAnsiTheme="minorHAnsi" w:cstheme="minorHAnsi"/>
            <w:sz w:val="20"/>
            <w:szCs w:val="20"/>
          </w:rPr>
          <w:fldChar w:fldCharType="separate"/>
        </w:r>
        <w:r w:rsidR="0053565A">
          <w:rPr>
            <w:rFonts w:asciiTheme="minorHAnsi" w:hAnsiTheme="minorHAnsi" w:cstheme="minorHAnsi"/>
            <w:noProof/>
            <w:sz w:val="20"/>
            <w:szCs w:val="20"/>
          </w:rPr>
          <w:t>3</w:t>
        </w:r>
        <w:r w:rsidRPr="004C4EB8">
          <w:rPr>
            <w:rFonts w:asciiTheme="minorHAnsi" w:hAnsiTheme="minorHAnsi" w:cstheme="minorHAnsi"/>
            <w:noProof/>
            <w:sz w:val="20"/>
            <w:szCs w:val="20"/>
          </w:rPr>
          <w:fldChar w:fldCharType="end"/>
        </w:r>
      </w:p>
    </w:sdtContent>
  </w:sdt>
  <w:p w14:paraId="69C23208" w14:textId="77777777" w:rsidR="001D04BD" w:rsidRPr="004C4EB8" w:rsidRDefault="001D04BD">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85E8D" w14:textId="77777777" w:rsidR="004C4EB8" w:rsidRPr="000B24DA" w:rsidRDefault="004C4EB8" w:rsidP="004C4EB8">
    <w:pPr>
      <w:pStyle w:val="Header"/>
      <w:tabs>
        <w:tab w:val="clear" w:pos="4680"/>
        <w:tab w:val="clear" w:pos="9360"/>
        <w:tab w:val="left" w:pos="7940"/>
      </w:tabs>
      <w:rPr>
        <w:rFonts w:ascii="Arial" w:eastAsia="Arial Unicode MS" w:hAnsi="Arial" w:cs="Arial"/>
        <w:smallCaps/>
        <w:color w:val="1F3864" w:themeColor="accent5" w:themeShade="80"/>
        <w:sz w:val="16"/>
        <w:szCs w:val="16"/>
      </w:rPr>
    </w:pPr>
    <w:r w:rsidRPr="000B24DA">
      <w:rPr>
        <w:rFonts w:ascii="Arial" w:eastAsia="Arial Unicode MS" w:hAnsi="Arial" w:cs="Arial"/>
        <w:smallCaps/>
        <w:color w:val="1F3864" w:themeColor="accent5" w:themeShade="80"/>
        <w:sz w:val="16"/>
        <w:szCs w:val="16"/>
      </w:rPr>
      <w:t>475 L’Enfant Plaza SW</w:t>
    </w:r>
  </w:p>
  <w:p w14:paraId="234003FE" w14:textId="77777777" w:rsidR="004C4EB8" w:rsidRPr="000B24DA" w:rsidRDefault="00BD5287" w:rsidP="004C4EB8">
    <w:pPr>
      <w:pStyle w:val="Header"/>
      <w:tabs>
        <w:tab w:val="clear" w:pos="4680"/>
        <w:tab w:val="clear" w:pos="9360"/>
        <w:tab w:val="left" w:pos="7940"/>
      </w:tabs>
      <w:spacing w:line="276" w:lineRule="auto"/>
      <w:rPr>
        <w:rFonts w:ascii="Arial" w:eastAsia="Arial Unicode MS" w:hAnsi="Arial" w:cs="Arial"/>
        <w:smallCaps/>
        <w:color w:val="1F3864" w:themeColor="accent5" w:themeShade="80"/>
        <w:sz w:val="16"/>
        <w:szCs w:val="16"/>
      </w:rPr>
    </w:pPr>
    <w:r>
      <w:rPr>
        <w:rFonts w:ascii="Arial" w:eastAsia="Arial Unicode MS" w:hAnsi="Arial" w:cs="Arial"/>
        <w:smallCaps/>
        <w:color w:val="1F3864" w:themeColor="accent5" w:themeShade="80"/>
        <w:sz w:val="16"/>
        <w:szCs w:val="16"/>
      </w:rPr>
      <w:t>Washington</w:t>
    </w:r>
    <w:r w:rsidR="004C4EB8" w:rsidRPr="000B24DA">
      <w:rPr>
        <w:rFonts w:ascii="Arial" w:eastAsia="Arial Unicode MS" w:hAnsi="Arial" w:cs="Arial"/>
        <w:smallCaps/>
        <w:color w:val="1F3864" w:themeColor="accent5" w:themeShade="80"/>
        <w:sz w:val="16"/>
        <w:szCs w:val="16"/>
      </w:rPr>
      <w:t xml:space="preserve"> DC 20260</w:t>
    </w:r>
  </w:p>
  <w:p w14:paraId="69E5E6A9" w14:textId="77777777" w:rsidR="004C4EB8" w:rsidRPr="000B24DA" w:rsidRDefault="004C4EB8" w:rsidP="004C4EB8">
    <w:pPr>
      <w:pStyle w:val="Header"/>
      <w:tabs>
        <w:tab w:val="clear" w:pos="4680"/>
        <w:tab w:val="clear" w:pos="9360"/>
        <w:tab w:val="left" w:pos="7940"/>
      </w:tabs>
      <w:rPr>
        <w:rFonts w:ascii="Arial" w:eastAsia="Arial Unicode MS" w:hAnsi="Arial" w:cs="Arial"/>
        <w:smallCaps/>
        <w:color w:val="1F3864" w:themeColor="accent5" w:themeShade="80"/>
        <w:sz w:val="16"/>
        <w:szCs w:val="16"/>
      </w:rPr>
    </w:pPr>
    <w:r w:rsidRPr="000B24DA">
      <w:rPr>
        <w:rFonts w:ascii="Arial" w:eastAsia="Arial Unicode MS" w:hAnsi="Arial" w:cs="Arial"/>
        <w:smallCaps/>
        <w:color w:val="1F3864" w:themeColor="accent5" w:themeShade="80"/>
        <w:sz w:val="16"/>
        <w:szCs w:val="16"/>
      </w:rPr>
      <w:t>www.usps.com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2FBE6" w14:textId="77777777" w:rsidR="007730BC" w:rsidRDefault="007730BC" w:rsidP="001D1E84">
      <w:r>
        <w:separator/>
      </w:r>
    </w:p>
  </w:footnote>
  <w:footnote w:type="continuationSeparator" w:id="0">
    <w:p w14:paraId="3D961520" w14:textId="77777777" w:rsidR="007730BC" w:rsidRDefault="007730BC" w:rsidP="001D1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FD628" w14:textId="77777777" w:rsidR="00452E94" w:rsidRPr="000B24DA" w:rsidRDefault="004C4EB8" w:rsidP="00452E94">
    <w:pPr>
      <w:pStyle w:val="Header"/>
      <w:tabs>
        <w:tab w:val="clear" w:pos="4680"/>
        <w:tab w:val="clear" w:pos="9360"/>
        <w:tab w:val="left" w:pos="7940"/>
      </w:tabs>
      <w:rPr>
        <w:rFonts w:ascii="Arial" w:hAnsi="Arial" w:cs="Arial"/>
        <w:smallCaps/>
        <w:color w:val="1F3864" w:themeColor="accent5" w:themeShade="80"/>
        <w:sz w:val="16"/>
        <w:szCs w:val="16"/>
      </w:rPr>
    </w:pPr>
    <w:r w:rsidRPr="000B24DA">
      <w:rPr>
        <w:rFonts w:ascii="Arial" w:hAnsi="Arial" w:cs="Arial"/>
        <w:smallCaps/>
        <w:color w:val="1F3864" w:themeColor="accent5" w:themeShade="80"/>
        <w:sz w:val="16"/>
        <w:szCs w:val="16"/>
      </w:rPr>
      <w:t>Supply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66CF"/>
    <w:multiLevelType w:val="hybridMultilevel"/>
    <w:tmpl w:val="1188F646"/>
    <w:lvl w:ilvl="0" w:tplc="FB72D96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C796E"/>
    <w:multiLevelType w:val="hybridMultilevel"/>
    <w:tmpl w:val="79B48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84"/>
    <w:rsid w:val="00001C62"/>
    <w:rsid w:val="0000327D"/>
    <w:rsid w:val="00003630"/>
    <w:rsid w:val="00005193"/>
    <w:rsid w:val="0000638D"/>
    <w:rsid w:val="00010F6E"/>
    <w:rsid w:val="0001117B"/>
    <w:rsid w:val="00045F2B"/>
    <w:rsid w:val="00050CFF"/>
    <w:rsid w:val="000524F4"/>
    <w:rsid w:val="00054200"/>
    <w:rsid w:val="00071514"/>
    <w:rsid w:val="00072CEA"/>
    <w:rsid w:val="00077DB5"/>
    <w:rsid w:val="00084466"/>
    <w:rsid w:val="000928D0"/>
    <w:rsid w:val="00097DB0"/>
    <w:rsid w:val="000A2413"/>
    <w:rsid w:val="000A7A6D"/>
    <w:rsid w:val="000B24DA"/>
    <w:rsid w:val="000C0FB2"/>
    <w:rsid w:val="000C2D9E"/>
    <w:rsid w:val="000E4032"/>
    <w:rsid w:val="000E4C7D"/>
    <w:rsid w:val="000E502A"/>
    <w:rsid w:val="000F2CB2"/>
    <w:rsid w:val="00107C6E"/>
    <w:rsid w:val="001128A7"/>
    <w:rsid w:val="00127886"/>
    <w:rsid w:val="001316BD"/>
    <w:rsid w:val="001329D2"/>
    <w:rsid w:val="00132A58"/>
    <w:rsid w:val="00150FC0"/>
    <w:rsid w:val="001522A7"/>
    <w:rsid w:val="001608F6"/>
    <w:rsid w:val="00165413"/>
    <w:rsid w:val="00170700"/>
    <w:rsid w:val="0017253B"/>
    <w:rsid w:val="00176DCF"/>
    <w:rsid w:val="001861B7"/>
    <w:rsid w:val="001A53E5"/>
    <w:rsid w:val="001B4F0A"/>
    <w:rsid w:val="001C1451"/>
    <w:rsid w:val="001C7F8A"/>
    <w:rsid w:val="001D04BD"/>
    <w:rsid w:val="001D1E84"/>
    <w:rsid w:val="001D2515"/>
    <w:rsid w:val="001D37EC"/>
    <w:rsid w:val="001D674E"/>
    <w:rsid w:val="001D7561"/>
    <w:rsid w:val="001E1BB1"/>
    <w:rsid w:val="001E1CAC"/>
    <w:rsid w:val="001E74D9"/>
    <w:rsid w:val="001F6487"/>
    <w:rsid w:val="002044DD"/>
    <w:rsid w:val="00206BA8"/>
    <w:rsid w:val="00213C39"/>
    <w:rsid w:val="00216D35"/>
    <w:rsid w:val="00224586"/>
    <w:rsid w:val="002255AF"/>
    <w:rsid w:val="002419FC"/>
    <w:rsid w:val="0024636B"/>
    <w:rsid w:val="00247BA9"/>
    <w:rsid w:val="00250DE8"/>
    <w:rsid w:val="00256A10"/>
    <w:rsid w:val="00257053"/>
    <w:rsid w:val="00260394"/>
    <w:rsid w:val="00267E84"/>
    <w:rsid w:val="00270001"/>
    <w:rsid w:val="002B327B"/>
    <w:rsid w:val="002B6D43"/>
    <w:rsid w:val="002C37D6"/>
    <w:rsid w:val="002C6DFA"/>
    <w:rsid w:val="002D06EA"/>
    <w:rsid w:val="002D5CB6"/>
    <w:rsid w:val="002E347B"/>
    <w:rsid w:val="002E3FDE"/>
    <w:rsid w:val="002E6CF7"/>
    <w:rsid w:val="002F7CC6"/>
    <w:rsid w:val="00302ECA"/>
    <w:rsid w:val="00307D6C"/>
    <w:rsid w:val="0033261F"/>
    <w:rsid w:val="00334A2C"/>
    <w:rsid w:val="003618C4"/>
    <w:rsid w:val="00385118"/>
    <w:rsid w:val="00385772"/>
    <w:rsid w:val="003A040C"/>
    <w:rsid w:val="003A09DD"/>
    <w:rsid w:val="003A15FB"/>
    <w:rsid w:val="003A7F7B"/>
    <w:rsid w:val="003B0984"/>
    <w:rsid w:val="003B1049"/>
    <w:rsid w:val="003B3FA9"/>
    <w:rsid w:val="003B4603"/>
    <w:rsid w:val="003B78A2"/>
    <w:rsid w:val="003C30ED"/>
    <w:rsid w:val="003C5572"/>
    <w:rsid w:val="003D29C5"/>
    <w:rsid w:val="003D73FC"/>
    <w:rsid w:val="003F5585"/>
    <w:rsid w:val="00407027"/>
    <w:rsid w:val="00413EC4"/>
    <w:rsid w:val="00415C56"/>
    <w:rsid w:val="004201CC"/>
    <w:rsid w:val="00426576"/>
    <w:rsid w:val="0045259D"/>
    <w:rsid w:val="00452E94"/>
    <w:rsid w:val="004717D8"/>
    <w:rsid w:val="004A0D83"/>
    <w:rsid w:val="004B33D3"/>
    <w:rsid w:val="004C25F1"/>
    <w:rsid w:val="004C4EB8"/>
    <w:rsid w:val="004D2B6A"/>
    <w:rsid w:val="004D3A63"/>
    <w:rsid w:val="004D467A"/>
    <w:rsid w:val="004E4233"/>
    <w:rsid w:val="004E6230"/>
    <w:rsid w:val="00512AFA"/>
    <w:rsid w:val="00516038"/>
    <w:rsid w:val="005164D6"/>
    <w:rsid w:val="00526240"/>
    <w:rsid w:val="0053324C"/>
    <w:rsid w:val="0053565A"/>
    <w:rsid w:val="0053787C"/>
    <w:rsid w:val="005708DF"/>
    <w:rsid w:val="005714B5"/>
    <w:rsid w:val="00571F62"/>
    <w:rsid w:val="00575D7D"/>
    <w:rsid w:val="005770AB"/>
    <w:rsid w:val="00577D92"/>
    <w:rsid w:val="00581CC3"/>
    <w:rsid w:val="00586B37"/>
    <w:rsid w:val="005A3E42"/>
    <w:rsid w:val="005A4CEB"/>
    <w:rsid w:val="005A51A8"/>
    <w:rsid w:val="005B552E"/>
    <w:rsid w:val="005B7774"/>
    <w:rsid w:val="005B7F91"/>
    <w:rsid w:val="005D61E8"/>
    <w:rsid w:val="005E329C"/>
    <w:rsid w:val="005E3C93"/>
    <w:rsid w:val="005E5FC0"/>
    <w:rsid w:val="005F1444"/>
    <w:rsid w:val="005F2582"/>
    <w:rsid w:val="005F5E8E"/>
    <w:rsid w:val="00600B41"/>
    <w:rsid w:val="0060149E"/>
    <w:rsid w:val="0060572E"/>
    <w:rsid w:val="006115FD"/>
    <w:rsid w:val="006121D6"/>
    <w:rsid w:val="00612E29"/>
    <w:rsid w:val="0061471D"/>
    <w:rsid w:val="006252C8"/>
    <w:rsid w:val="00625D02"/>
    <w:rsid w:val="006446F5"/>
    <w:rsid w:val="00662A6B"/>
    <w:rsid w:val="006640A7"/>
    <w:rsid w:val="006665A8"/>
    <w:rsid w:val="006673D4"/>
    <w:rsid w:val="006801F4"/>
    <w:rsid w:val="00686D91"/>
    <w:rsid w:val="006A2404"/>
    <w:rsid w:val="006A2CB9"/>
    <w:rsid w:val="006A656F"/>
    <w:rsid w:val="006B3C7D"/>
    <w:rsid w:val="006C7846"/>
    <w:rsid w:val="006C7B68"/>
    <w:rsid w:val="006D5454"/>
    <w:rsid w:val="006D7D7B"/>
    <w:rsid w:val="006E2AA8"/>
    <w:rsid w:val="006F5DBD"/>
    <w:rsid w:val="00700D68"/>
    <w:rsid w:val="0070505D"/>
    <w:rsid w:val="00706976"/>
    <w:rsid w:val="00717907"/>
    <w:rsid w:val="007425D2"/>
    <w:rsid w:val="00753E0C"/>
    <w:rsid w:val="00754C23"/>
    <w:rsid w:val="007730BC"/>
    <w:rsid w:val="00775DFE"/>
    <w:rsid w:val="00775EE4"/>
    <w:rsid w:val="00792AEB"/>
    <w:rsid w:val="0079372D"/>
    <w:rsid w:val="00794841"/>
    <w:rsid w:val="0079535B"/>
    <w:rsid w:val="007B2C79"/>
    <w:rsid w:val="007B3AA4"/>
    <w:rsid w:val="007D0652"/>
    <w:rsid w:val="007D4F0F"/>
    <w:rsid w:val="007D5487"/>
    <w:rsid w:val="007E12EE"/>
    <w:rsid w:val="007F12ED"/>
    <w:rsid w:val="007F439B"/>
    <w:rsid w:val="007F5696"/>
    <w:rsid w:val="007F5F35"/>
    <w:rsid w:val="007F68B9"/>
    <w:rsid w:val="00815688"/>
    <w:rsid w:val="008157C0"/>
    <w:rsid w:val="008271CD"/>
    <w:rsid w:val="0083748F"/>
    <w:rsid w:val="00846F78"/>
    <w:rsid w:val="00875304"/>
    <w:rsid w:val="0088056F"/>
    <w:rsid w:val="00881E2A"/>
    <w:rsid w:val="00890DBC"/>
    <w:rsid w:val="00897BAA"/>
    <w:rsid w:val="008A1AD4"/>
    <w:rsid w:val="008A1D06"/>
    <w:rsid w:val="008A2CEC"/>
    <w:rsid w:val="008A465D"/>
    <w:rsid w:val="008C2F7C"/>
    <w:rsid w:val="008D193C"/>
    <w:rsid w:val="008D25FC"/>
    <w:rsid w:val="008D50BF"/>
    <w:rsid w:val="008D79D5"/>
    <w:rsid w:val="008E2A5E"/>
    <w:rsid w:val="008E5CB6"/>
    <w:rsid w:val="008F2A39"/>
    <w:rsid w:val="00900D90"/>
    <w:rsid w:val="0091297D"/>
    <w:rsid w:val="0091358F"/>
    <w:rsid w:val="0092406D"/>
    <w:rsid w:val="0093084C"/>
    <w:rsid w:val="00931270"/>
    <w:rsid w:val="009316CD"/>
    <w:rsid w:val="00931ACB"/>
    <w:rsid w:val="009552E4"/>
    <w:rsid w:val="00975492"/>
    <w:rsid w:val="00984ADF"/>
    <w:rsid w:val="00997BD5"/>
    <w:rsid w:val="009A56E7"/>
    <w:rsid w:val="009B159A"/>
    <w:rsid w:val="009B5B83"/>
    <w:rsid w:val="009C02CA"/>
    <w:rsid w:val="009C5AA8"/>
    <w:rsid w:val="009D5F63"/>
    <w:rsid w:val="009D6380"/>
    <w:rsid w:val="009E0445"/>
    <w:rsid w:val="009E2B14"/>
    <w:rsid w:val="009E6164"/>
    <w:rsid w:val="009F06C1"/>
    <w:rsid w:val="009F3C51"/>
    <w:rsid w:val="00A01C5B"/>
    <w:rsid w:val="00A2027C"/>
    <w:rsid w:val="00A23C8D"/>
    <w:rsid w:val="00A24DBC"/>
    <w:rsid w:val="00A41410"/>
    <w:rsid w:val="00A56A0A"/>
    <w:rsid w:val="00A70A4F"/>
    <w:rsid w:val="00A75939"/>
    <w:rsid w:val="00A76871"/>
    <w:rsid w:val="00A836C1"/>
    <w:rsid w:val="00A83D42"/>
    <w:rsid w:val="00A85D9E"/>
    <w:rsid w:val="00A904AB"/>
    <w:rsid w:val="00A9063F"/>
    <w:rsid w:val="00A92FE2"/>
    <w:rsid w:val="00A937F3"/>
    <w:rsid w:val="00AA15D0"/>
    <w:rsid w:val="00AA3298"/>
    <w:rsid w:val="00AF5950"/>
    <w:rsid w:val="00B020AC"/>
    <w:rsid w:val="00B04F5B"/>
    <w:rsid w:val="00B05702"/>
    <w:rsid w:val="00B11441"/>
    <w:rsid w:val="00B229EE"/>
    <w:rsid w:val="00B271BC"/>
    <w:rsid w:val="00B27F4C"/>
    <w:rsid w:val="00B30905"/>
    <w:rsid w:val="00B30B18"/>
    <w:rsid w:val="00B32256"/>
    <w:rsid w:val="00B33153"/>
    <w:rsid w:val="00B343B4"/>
    <w:rsid w:val="00B34739"/>
    <w:rsid w:val="00B43AA2"/>
    <w:rsid w:val="00B465A1"/>
    <w:rsid w:val="00B558AA"/>
    <w:rsid w:val="00B6693B"/>
    <w:rsid w:val="00B75473"/>
    <w:rsid w:val="00B800BF"/>
    <w:rsid w:val="00B94C74"/>
    <w:rsid w:val="00BA5E89"/>
    <w:rsid w:val="00BB0B60"/>
    <w:rsid w:val="00BC155F"/>
    <w:rsid w:val="00BD5287"/>
    <w:rsid w:val="00BD7DD1"/>
    <w:rsid w:val="00BE11A6"/>
    <w:rsid w:val="00BE630F"/>
    <w:rsid w:val="00BE7C47"/>
    <w:rsid w:val="00C02E83"/>
    <w:rsid w:val="00C0411E"/>
    <w:rsid w:val="00C04326"/>
    <w:rsid w:val="00C35031"/>
    <w:rsid w:val="00C37658"/>
    <w:rsid w:val="00C40E80"/>
    <w:rsid w:val="00C50B99"/>
    <w:rsid w:val="00C51AEE"/>
    <w:rsid w:val="00C536DA"/>
    <w:rsid w:val="00C60149"/>
    <w:rsid w:val="00C840A1"/>
    <w:rsid w:val="00C87B56"/>
    <w:rsid w:val="00C90D7B"/>
    <w:rsid w:val="00C93EE4"/>
    <w:rsid w:val="00CA1691"/>
    <w:rsid w:val="00CA4A97"/>
    <w:rsid w:val="00CA7287"/>
    <w:rsid w:val="00CB09C2"/>
    <w:rsid w:val="00CB33B0"/>
    <w:rsid w:val="00CB4921"/>
    <w:rsid w:val="00CC60F2"/>
    <w:rsid w:val="00CD03E1"/>
    <w:rsid w:val="00CD1DA5"/>
    <w:rsid w:val="00CD7DB2"/>
    <w:rsid w:val="00CE70F2"/>
    <w:rsid w:val="00D05B5F"/>
    <w:rsid w:val="00D138E7"/>
    <w:rsid w:val="00D20D76"/>
    <w:rsid w:val="00D23F8F"/>
    <w:rsid w:val="00D26827"/>
    <w:rsid w:val="00D36DFC"/>
    <w:rsid w:val="00D37033"/>
    <w:rsid w:val="00D44906"/>
    <w:rsid w:val="00D5174D"/>
    <w:rsid w:val="00D631FD"/>
    <w:rsid w:val="00D637C4"/>
    <w:rsid w:val="00D661F2"/>
    <w:rsid w:val="00D712B9"/>
    <w:rsid w:val="00D741A4"/>
    <w:rsid w:val="00D75576"/>
    <w:rsid w:val="00D801DA"/>
    <w:rsid w:val="00D804FB"/>
    <w:rsid w:val="00D90887"/>
    <w:rsid w:val="00D93814"/>
    <w:rsid w:val="00D94D97"/>
    <w:rsid w:val="00D975B4"/>
    <w:rsid w:val="00DB67E4"/>
    <w:rsid w:val="00DC06A0"/>
    <w:rsid w:val="00DC112B"/>
    <w:rsid w:val="00DC7B52"/>
    <w:rsid w:val="00DD7003"/>
    <w:rsid w:val="00DE6175"/>
    <w:rsid w:val="00DF48E3"/>
    <w:rsid w:val="00DF5DB3"/>
    <w:rsid w:val="00E0070B"/>
    <w:rsid w:val="00E03255"/>
    <w:rsid w:val="00E05804"/>
    <w:rsid w:val="00E11478"/>
    <w:rsid w:val="00E23C26"/>
    <w:rsid w:val="00E26BE0"/>
    <w:rsid w:val="00E4456D"/>
    <w:rsid w:val="00E453B9"/>
    <w:rsid w:val="00E566FC"/>
    <w:rsid w:val="00E66C16"/>
    <w:rsid w:val="00E770C2"/>
    <w:rsid w:val="00E80ECC"/>
    <w:rsid w:val="00E80FE8"/>
    <w:rsid w:val="00E87480"/>
    <w:rsid w:val="00E87C43"/>
    <w:rsid w:val="00E9145A"/>
    <w:rsid w:val="00EB2BE0"/>
    <w:rsid w:val="00EB6AAC"/>
    <w:rsid w:val="00EC5119"/>
    <w:rsid w:val="00ED0585"/>
    <w:rsid w:val="00ED3C2F"/>
    <w:rsid w:val="00EE17BA"/>
    <w:rsid w:val="00EE5101"/>
    <w:rsid w:val="00EE513B"/>
    <w:rsid w:val="00EF3F35"/>
    <w:rsid w:val="00F23E4C"/>
    <w:rsid w:val="00F3621F"/>
    <w:rsid w:val="00F52DCA"/>
    <w:rsid w:val="00F5569F"/>
    <w:rsid w:val="00F7756A"/>
    <w:rsid w:val="00F86E54"/>
    <w:rsid w:val="00F919B8"/>
    <w:rsid w:val="00F92BE5"/>
    <w:rsid w:val="00F941D2"/>
    <w:rsid w:val="00FA67FF"/>
    <w:rsid w:val="00FB1E57"/>
    <w:rsid w:val="00FC41C2"/>
    <w:rsid w:val="00FE3601"/>
    <w:rsid w:val="00FE54E6"/>
    <w:rsid w:val="00FE5D5D"/>
    <w:rsid w:val="00FF4730"/>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4E91E"/>
  <w15:docId w15:val="{4E663818-E777-40FB-9011-7CE22EAA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8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84"/>
    <w:pPr>
      <w:tabs>
        <w:tab w:val="center" w:pos="4680"/>
        <w:tab w:val="right" w:pos="9360"/>
      </w:tabs>
    </w:pPr>
  </w:style>
  <w:style w:type="character" w:customStyle="1" w:styleId="HeaderChar">
    <w:name w:val="Header Char"/>
    <w:basedOn w:val="DefaultParagraphFont"/>
    <w:link w:val="Header"/>
    <w:uiPriority w:val="99"/>
    <w:rsid w:val="001D1E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E84"/>
    <w:pPr>
      <w:tabs>
        <w:tab w:val="center" w:pos="4680"/>
        <w:tab w:val="right" w:pos="9360"/>
      </w:tabs>
    </w:pPr>
  </w:style>
  <w:style w:type="character" w:customStyle="1" w:styleId="FooterChar">
    <w:name w:val="Footer Char"/>
    <w:basedOn w:val="DefaultParagraphFont"/>
    <w:link w:val="Footer"/>
    <w:uiPriority w:val="99"/>
    <w:rsid w:val="001D1E8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7C6E"/>
    <w:rPr>
      <w:color w:val="0563C1" w:themeColor="hyperlink"/>
      <w:u w:val="single"/>
    </w:rPr>
  </w:style>
  <w:style w:type="paragraph" w:styleId="BalloonText">
    <w:name w:val="Balloon Text"/>
    <w:basedOn w:val="Normal"/>
    <w:link w:val="BalloonTextChar"/>
    <w:uiPriority w:val="99"/>
    <w:semiHidden/>
    <w:unhideWhenUsed/>
    <w:rsid w:val="007B3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A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F4730"/>
    <w:rPr>
      <w:sz w:val="16"/>
      <w:szCs w:val="16"/>
    </w:rPr>
  </w:style>
  <w:style w:type="paragraph" w:styleId="CommentText">
    <w:name w:val="annotation text"/>
    <w:basedOn w:val="Normal"/>
    <w:link w:val="CommentTextChar"/>
    <w:uiPriority w:val="99"/>
    <w:semiHidden/>
    <w:unhideWhenUsed/>
    <w:rsid w:val="00FF4730"/>
    <w:rPr>
      <w:sz w:val="20"/>
      <w:szCs w:val="20"/>
    </w:rPr>
  </w:style>
  <w:style w:type="character" w:customStyle="1" w:styleId="CommentTextChar">
    <w:name w:val="Comment Text Char"/>
    <w:basedOn w:val="DefaultParagraphFont"/>
    <w:link w:val="CommentText"/>
    <w:uiPriority w:val="99"/>
    <w:semiHidden/>
    <w:rsid w:val="00FF47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4730"/>
    <w:rPr>
      <w:b/>
      <w:bCs/>
    </w:rPr>
  </w:style>
  <w:style w:type="character" w:customStyle="1" w:styleId="CommentSubjectChar">
    <w:name w:val="Comment Subject Char"/>
    <w:basedOn w:val="CommentTextChar"/>
    <w:link w:val="CommentSubject"/>
    <w:uiPriority w:val="99"/>
    <w:semiHidden/>
    <w:rsid w:val="00FF4730"/>
    <w:rPr>
      <w:rFonts w:ascii="Times New Roman" w:eastAsia="Times New Roman" w:hAnsi="Times New Roman" w:cs="Times New Roman"/>
      <w:b/>
      <w:bCs/>
      <w:sz w:val="20"/>
      <w:szCs w:val="20"/>
    </w:rPr>
  </w:style>
  <w:style w:type="paragraph" w:styleId="ListParagraph">
    <w:name w:val="List Paragraph"/>
    <w:basedOn w:val="Normal"/>
    <w:uiPriority w:val="34"/>
    <w:qFormat/>
    <w:rsid w:val="006446F5"/>
    <w:pPr>
      <w:ind w:left="720"/>
      <w:contextualSpacing/>
    </w:pPr>
  </w:style>
  <w:style w:type="paragraph" w:styleId="Revision">
    <w:name w:val="Revision"/>
    <w:hidden/>
    <w:uiPriority w:val="99"/>
    <w:semiHidden/>
    <w:rsid w:val="00BB0B60"/>
    <w:rPr>
      <w:rFonts w:ascii="Times New Roman" w:eastAsia="Times New Roman" w:hAnsi="Times New Roman" w:cs="Times New Roman"/>
      <w:sz w:val="24"/>
      <w:szCs w:val="24"/>
    </w:rPr>
  </w:style>
  <w:style w:type="paragraph" w:customStyle="1" w:styleId="Default">
    <w:name w:val="Default"/>
    <w:rsid w:val="008A2C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8391">
      <w:bodyDiv w:val="1"/>
      <w:marLeft w:val="0"/>
      <w:marRight w:val="0"/>
      <w:marTop w:val="0"/>
      <w:marBottom w:val="0"/>
      <w:divBdr>
        <w:top w:val="none" w:sz="0" w:space="0" w:color="auto"/>
        <w:left w:val="none" w:sz="0" w:space="0" w:color="auto"/>
        <w:bottom w:val="none" w:sz="0" w:space="0" w:color="auto"/>
        <w:right w:val="none" w:sz="0" w:space="0" w:color="auto"/>
      </w:divBdr>
    </w:div>
    <w:div w:id="238057307">
      <w:bodyDiv w:val="1"/>
      <w:marLeft w:val="0"/>
      <w:marRight w:val="0"/>
      <w:marTop w:val="0"/>
      <w:marBottom w:val="0"/>
      <w:divBdr>
        <w:top w:val="none" w:sz="0" w:space="0" w:color="auto"/>
        <w:left w:val="none" w:sz="0" w:space="0" w:color="auto"/>
        <w:bottom w:val="none" w:sz="0" w:space="0" w:color="auto"/>
        <w:right w:val="none" w:sz="0" w:space="0" w:color="auto"/>
      </w:divBdr>
      <w:divsChild>
        <w:div w:id="813256146">
          <w:marLeft w:val="0"/>
          <w:marRight w:val="0"/>
          <w:marTop w:val="0"/>
          <w:marBottom w:val="0"/>
          <w:divBdr>
            <w:top w:val="none" w:sz="0" w:space="0" w:color="auto"/>
            <w:left w:val="none" w:sz="0" w:space="0" w:color="auto"/>
            <w:bottom w:val="none" w:sz="0" w:space="0" w:color="auto"/>
            <w:right w:val="none" w:sz="0" w:space="0" w:color="auto"/>
          </w:divBdr>
          <w:divsChild>
            <w:div w:id="155268715">
              <w:marLeft w:val="0"/>
              <w:marRight w:val="0"/>
              <w:marTop w:val="0"/>
              <w:marBottom w:val="0"/>
              <w:divBdr>
                <w:top w:val="none" w:sz="0" w:space="0" w:color="auto"/>
                <w:left w:val="none" w:sz="0" w:space="0" w:color="auto"/>
                <w:bottom w:val="none" w:sz="0" w:space="0" w:color="auto"/>
                <w:right w:val="none" w:sz="0" w:space="0" w:color="auto"/>
              </w:divBdr>
              <w:divsChild>
                <w:div w:id="75563712">
                  <w:marLeft w:val="0"/>
                  <w:marRight w:val="0"/>
                  <w:marTop w:val="0"/>
                  <w:marBottom w:val="0"/>
                  <w:divBdr>
                    <w:top w:val="none" w:sz="0" w:space="0" w:color="auto"/>
                    <w:left w:val="none" w:sz="0" w:space="0" w:color="auto"/>
                    <w:bottom w:val="none" w:sz="0" w:space="0" w:color="auto"/>
                    <w:right w:val="none" w:sz="0" w:space="0" w:color="auto"/>
                  </w:divBdr>
                  <w:divsChild>
                    <w:div w:id="2068259878">
                      <w:marLeft w:val="150"/>
                      <w:marRight w:val="0"/>
                      <w:marTop w:val="0"/>
                      <w:marBottom w:val="0"/>
                      <w:divBdr>
                        <w:top w:val="none" w:sz="0" w:space="0" w:color="auto"/>
                        <w:left w:val="none" w:sz="0" w:space="0" w:color="auto"/>
                        <w:bottom w:val="none" w:sz="0" w:space="0" w:color="auto"/>
                        <w:right w:val="none" w:sz="0" w:space="0" w:color="auto"/>
                      </w:divBdr>
                      <w:divsChild>
                        <w:div w:id="6694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496011">
      <w:bodyDiv w:val="1"/>
      <w:marLeft w:val="0"/>
      <w:marRight w:val="0"/>
      <w:marTop w:val="0"/>
      <w:marBottom w:val="0"/>
      <w:divBdr>
        <w:top w:val="none" w:sz="0" w:space="0" w:color="auto"/>
        <w:left w:val="none" w:sz="0" w:space="0" w:color="auto"/>
        <w:bottom w:val="none" w:sz="0" w:space="0" w:color="auto"/>
        <w:right w:val="none" w:sz="0" w:space="0" w:color="auto"/>
      </w:divBdr>
    </w:div>
    <w:div w:id="14093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Lori D - Washington, DC</dc:creator>
  <cp:keywords/>
  <dc:description/>
  <cp:lastModifiedBy>Guilfoil, Mark A - Washington, DC</cp:lastModifiedBy>
  <cp:revision>11</cp:revision>
  <cp:lastPrinted>2018-10-05T18:51:00Z</cp:lastPrinted>
  <dcterms:created xsi:type="dcterms:W3CDTF">2018-10-05T16:46:00Z</dcterms:created>
  <dcterms:modified xsi:type="dcterms:W3CDTF">2018-10-05T18:55:00Z</dcterms:modified>
</cp:coreProperties>
</file>